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ACDB8" w14:textId="77777777" w:rsidR="00FD519E" w:rsidRPr="0082341C" w:rsidRDefault="00FD519E" w:rsidP="00B331E8">
      <w:pPr>
        <w:spacing w:before="90"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41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410BAC" wp14:editId="4369C3D0">
            <wp:extent cx="3895725" cy="591497"/>
            <wp:effectExtent l="0" t="0" r="0" b="0"/>
            <wp:docPr id="3" name="Picture 3" descr="C:\Users\sknutson\Desktop\NLCHP logo - highest qual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nutson\Desktop\NLCHP logo - highest qualit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9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2DD72" w14:textId="77777777" w:rsidR="00FD519E" w:rsidRPr="0082341C" w:rsidRDefault="00FD519E" w:rsidP="00FD519E">
      <w:pPr>
        <w:spacing w:before="5" w:after="0" w:line="200" w:lineRule="exact"/>
        <w:rPr>
          <w:sz w:val="24"/>
          <w:szCs w:val="24"/>
        </w:rPr>
      </w:pPr>
    </w:p>
    <w:p w14:paraId="59B60A78" w14:textId="77777777" w:rsidR="00FD519E" w:rsidRPr="0082341C" w:rsidRDefault="00FD519E" w:rsidP="00B331E8">
      <w:pPr>
        <w:spacing w:after="0" w:line="430" w:lineRule="exact"/>
        <w:ind w:right="-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34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B89E5FE" wp14:editId="04491C8A">
                <wp:simplePos x="0" y="0"/>
                <wp:positionH relativeFrom="page">
                  <wp:posOffset>1466215</wp:posOffset>
                </wp:positionH>
                <wp:positionV relativeFrom="paragraph">
                  <wp:posOffset>-7620</wp:posOffset>
                </wp:positionV>
                <wp:extent cx="5015230" cy="1270"/>
                <wp:effectExtent l="8890" t="11430" r="5080" b="635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5230" cy="1270"/>
                          <a:chOff x="2309" y="-12"/>
                          <a:chExt cx="7898" cy="2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2309" y="-12"/>
                            <a:ext cx="7898" cy="2"/>
                          </a:xfrm>
                          <a:custGeom>
                            <a:avLst/>
                            <a:gdLst>
                              <a:gd name="T0" fmla="+- 0 2309 2309"/>
                              <a:gd name="T1" fmla="*/ T0 w 7898"/>
                              <a:gd name="T2" fmla="+- 0 10207 2309"/>
                              <a:gd name="T3" fmla="*/ T2 w 7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98">
                                <a:moveTo>
                                  <a:pt x="0" y="0"/>
                                </a:moveTo>
                                <a:lnTo>
                                  <a:pt x="78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00BD9D0" id="Group 29" o:spid="_x0000_s1026" style="position:absolute;margin-left:115.45pt;margin-top:-.6pt;width:394.9pt;height:.1pt;z-index:-251655168;mso-position-horizontal-relative:page" coordorigin="2309,-12" coordsize="78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">
                <v:shape id="Freeform 30" o:spid="_x0000_s1027" style="position:absolute;left:2309;top:-12;width:7898;height:2;visibility:visible;mso-wrap-style:square;v-text-anchor:top" coordsize="7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PwSsQA&#10;AADbAAAADwAAAGRycy9kb3ducmV2LnhtbESP3WrCQBSE7wXfYTlC73QTSyVGV9HSQgXB+nd/yB6T&#10;YPZsurvV9O27QqGXw8x8w8yXnWnEjZyvLStIRwkI4sLqmksFp+P7MAPhA7LGxjIp+CEPy0W/N8dc&#10;2zvv6XYIpYgQ9jkqqEJocyl9UZFBP7ItcfQu1hkMUbpSaof3CDeNHCfJRBqsOS5U2NJrRcX18G0U&#10;bNaZTidb97V6afXnW71Nd9n0rNTToFvNQATqwn/4r/2hFTyn8Pg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D8ErEAAAA2wAAAA8AAAAAAAAAAAAAAAAAmAIAAGRycy9k&#10;b3ducmV2LnhtbFBLBQYAAAAABAAEAPUAAACJAwAAAAA=&#10;" path="m,l7898,e" filled="f">
                  <v:path arrowok="t" o:connecttype="custom" o:connectlocs="0,0;7898,0" o:connectangles="0,0"/>
                </v:shape>
                <w10:wrap anchorx="page"/>
              </v:group>
            </w:pict>
          </mc:Fallback>
        </mc:AlternateContent>
      </w:r>
      <w:r w:rsidRPr="008234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3D896C1" wp14:editId="271C1B91">
                <wp:simplePos x="0" y="0"/>
                <wp:positionH relativeFrom="page">
                  <wp:posOffset>1437640</wp:posOffset>
                </wp:positionH>
                <wp:positionV relativeFrom="paragraph">
                  <wp:posOffset>335915</wp:posOffset>
                </wp:positionV>
                <wp:extent cx="5015230" cy="1270"/>
                <wp:effectExtent l="8890" t="12065" r="5080" b="5715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5230" cy="1270"/>
                          <a:chOff x="2264" y="529"/>
                          <a:chExt cx="7898" cy="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2264" y="529"/>
                            <a:ext cx="7898" cy="2"/>
                          </a:xfrm>
                          <a:custGeom>
                            <a:avLst/>
                            <a:gdLst>
                              <a:gd name="T0" fmla="+- 0 2264 2264"/>
                              <a:gd name="T1" fmla="*/ T0 w 7898"/>
                              <a:gd name="T2" fmla="+- 0 10162 2264"/>
                              <a:gd name="T3" fmla="*/ T2 w 78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98">
                                <a:moveTo>
                                  <a:pt x="0" y="0"/>
                                </a:moveTo>
                                <a:lnTo>
                                  <a:pt x="789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79768F" id="Group 27" o:spid="_x0000_s1026" style="position:absolute;margin-left:113.2pt;margin-top:26.45pt;width:394.9pt;height:.1pt;z-index:-251654144;mso-position-horizontal-relative:page" coordorigin="2264,529" coordsize="78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">
                <v:shape id="Freeform 28" o:spid="_x0000_s1027" style="position:absolute;left:2264;top:529;width:7898;height:2;visibility:visible;mso-wrap-style:square;v-text-anchor:top" coordsize="7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xqkcUA&#10;AADbAAAADwAAAGRycy9kb3ducmV2LnhtbESP3WrCQBSE7wt9h+UUelc3EZQY3QRbKrQg2Ppzf8ge&#10;k2D2bLq71fj2rlDo5TAz3zCLcjCdOJPzrWUF6SgBQVxZ3XKtYL9bvWQgfEDW2FkmBVfyUBaPDwvM&#10;tb3wN523oRYRwj5HBU0IfS6lrxoy6Ee2J47e0TqDIUpXS+3wEuGmk+MkmUqDLceFBnt6a6g6bX+N&#10;gs/XTKfTtftZTnr99d6u0002Oyj1/DQs5yACDeE//Nf+0ArGM7h/iT9AF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7GqRxQAAANsAAAAPAAAAAAAAAAAAAAAAAJgCAABkcnMv&#10;ZG93bnJldi54bWxQSwUGAAAAAAQABAD1AAAAigMAAAAA&#10;" path="m,l7898,e" filled="f">
                  <v:path arrowok="t" o:connecttype="custom" o:connectlocs="0,0;7898,0" o:connectangles="0,0"/>
                </v:shape>
                <w10:wrap anchorx="page"/>
              </v:group>
            </w:pict>
          </mc:Fallback>
        </mc:AlternateContent>
      </w:r>
      <w:r w:rsidRPr="0082341C">
        <w:rPr>
          <w:rFonts w:ascii="Times New Roman" w:eastAsia="Calibri" w:hAnsi="Times New Roman" w:cs="Times New Roman"/>
          <w:b/>
          <w:bCs/>
          <w:spacing w:val="-8"/>
          <w:position w:val="1"/>
          <w:sz w:val="24"/>
          <w:szCs w:val="24"/>
        </w:rPr>
        <w:t>K</w:t>
      </w:r>
      <w:r w:rsidRPr="0082341C">
        <w:rPr>
          <w:rFonts w:ascii="Times New Roman" w:eastAsia="Calibri" w:hAnsi="Times New Roman" w:cs="Times New Roman"/>
          <w:b/>
          <w:bCs/>
          <w:spacing w:val="-1"/>
          <w:position w:val="1"/>
          <w:sz w:val="24"/>
          <w:szCs w:val="24"/>
        </w:rPr>
        <w:t>e</w:t>
      </w:r>
      <w:r w:rsidRPr="0082341C">
        <w:rPr>
          <w:rFonts w:ascii="Times New Roman" w:eastAsia="Calibri" w:hAnsi="Times New Roman" w:cs="Times New Roman"/>
          <w:b/>
          <w:bCs/>
          <w:position w:val="1"/>
          <w:sz w:val="24"/>
          <w:szCs w:val="24"/>
        </w:rPr>
        <w:t>y</w:t>
      </w:r>
      <w:r w:rsidRPr="0082341C">
        <w:rPr>
          <w:rFonts w:ascii="Times New Roman" w:eastAsia="Calibri" w:hAnsi="Times New Roman" w:cs="Times New Roman"/>
          <w:b/>
          <w:bCs/>
          <w:spacing w:val="-6"/>
          <w:position w:val="1"/>
          <w:sz w:val="24"/>
          <w:szCs w:val="24"/>
        </w:rPr>
        <w:t xml:space="preserve"> </w:t>
      </w:r>
      <w:r w:rsidRPr="0082341C">
        <w:rPr>
          <w:rFonts w:ascii="Times New Roman" w:eastAsia="Calibri" w:hAnsi="Times New Roman" w:cs="Times New Roman"/>
          <w:b/>
          <w:bCs/>
          <w:position w:val="1"/>
          <w:sz w:val="24"/>
          <w:szCs w:val="24"/>
        </w:rPr>
        <w:t>A</w:t>
      </w:r>
      <w:r w:rsidRPr="0082341C">
        <w:rPr>
          <w:rFonts w:ascii="Times New Roman" w:eastAsia="Calibri" w:hAnsi="Times New Roman" w:cs="Times New Roman"/>
          <w:b/>
          <w:bCs/>
          <w:spacing w:val="-1"/>
          <w:position w:val="1"/>
          <w:sz w:val="24"/>
          <w:szCs w:val="24"/>
        </w:rPr>
        <w:t>c</w:t>
      </w:r>
      <w:r w:rsidRPr="0082341C">
        <w:rPr>
          <w:rFonts w:ascii="Times New Roman" w:eastAsia="Calibri" w:hAnsi="Times New Roman" w:cs="Times New Roman"/>
          <w:b/>
          <w:bCs/>
          <w:spacing w:val="-3"/>
          <w:position w:val="1"/>
          <w:sz w:val="24"/>
          <w:szCs w:val="24"/>
        </w:rPr>
        <w:t>c</w:t>
      </w:r>
      <w:r w:rsidRPr="0082341C">
        <w:rPr>
          <w:rFonts w:ascii="Times New Roman" w:eastAsia="Calibri" w:hAnsi="Times New Roman" w:cs="Times New Roman"/>
          <w:b/>
          <w:bCs/>
          <w:spacing w:val="2"/>
          <w:position w:val="1"/>
          <w:sz w:val="24"/>
          <w:szCs w:val="24"/>
        </w:rPr>
        <w:t>o</w:t>
      </w:r>
      <w:r w:rsidRPr="0082341C">
        <w:rPr>
          <w:rFonts w:ascii="Times New Roman" w:eastAsia="Calibri" w:hAnsi="Times New Roman" w:cs="Times New Roman"/>
          <w:b/>
          <w:bCs/>
          <w:position w:val="1"/>
          <w:sz w:val="24"/>
          <w:szCs w:val="24"/>
        </w:rPr>
        <w:t>mplishm</w:t>
      </w:r>
      <w:r w:rsidRPr="0082341C">
        <w:rPr>
          <w:rFonts w:ascii="Times New Roman" w:eastAsia="Calibri" w:hAnsi="Times New Roman" w:cs="Times New Roman"/>
          <w:b/>
          <w:bCs/>
          <w:spacing w:val="1"/>
          <w:position w:val="1"/>
          <w:sz w:val="24"/>
          <w:szCs w:val="24"/>
        </w:rPr>
        <w:t>e</w:t>
      </w:r>
      <w:r w:rsidRPr="0082341C">
        <w:rPr>
          <w:rFonts w:ascii="Times New Roman" w:eastAsia="Calibri" w:hAnsi="Times New Roman" w:cs="Times New Roman"/>
          <w:b/>
          <w:bCs/>
          <w:spacing w:val="-2"/>
          <w:position w:val="1"/>
          <w:sz w:val="24"/>
          <w:szCs w:val="24"/>
        </w:rPr>
        <w:t>n</w:t>
      </w:r>
      <w:r w:rsidRPr="0082341C">
        <w:rPr>
          <w:rFonts w:ascii="Times New Roman" w:eastAsia="Calibri" w:hAnsi="Times New Roman" w:cs="Times New Roman"/>
          <w:b/>
          <w:bCs/>
          <w:position w:val="1"/>
          <w:sz w:val="24"/>
          <w:szCs w:val="24"/>
        </w:rPr>
        <w:t>t</w:t>
      </w:r>
      <w:r w:rsidRPr="0082341C">
        <w:rPr>
          <w:rFonts w:ascii="Times New Roman" w:eastAsia="Calibri" w:hAnsi="Times New Roman" w:cs="Times New Roman"/>
          <w:b/>
          <w:bCs/>
          <w:spacing w:val="-2"/>
          <w:position w:val="1"/>
          <w:sz w:val="24"/>
          <w:szCs w:val="24"/>
        </w:rPr>
        <w:t>s</w:t>
      </w:r>
      <w:r w:rsidRPr="0082341C">
        <w:rPr>
          <w:rFonts w:ascii="Times New Roman" w:eastAsia="Calibri" w:hAnsi="Times New Roman" w:cs="Times New Roman"/>
          <w:b/>
          <w:bCs/>
          <w:position w:val="1"/>
          <w:sz w:val="24"/>
          <w:szCs w:val="24"/>
        </w:rPr>
        <w:t>:</w:t>
      </w:r>
      <w:r w:rsidRPr="0082341C">
        <w:rPr>
          <w:rFonts w:ascii="Times New Roman" w:eastAsia="Calibri" w:hAnsi="Times New Roman" w:cs="Times New Roman"/>
          <w:b/>
          <w:bCs/>
          <w:spacing w:val="-29"/>
          <w:position w:val="1"/>
          <w:sz w:val="24"/>
          <w:szCs w:val="24"/>
        </w:rPr>
        <w:t xml:space="preserve"> </w:t>
      </w:r>
      <w:r w:rsidRPr="0082341C">
        <w:rPr>
          <w:rFonts w:ascii="Times New Roman" w:eastAsia="Calibri" w:hAnsi="Times New Roman" w:cs="Times New Roman"/>
          <w:b/>
          <w:bCs/>
          <w:position w:val="1"/>
          <w:sz w:val="24"/>
          <w:szCs w:val="24"/>
        </w:rPr>
        <w:t>201</w:t>
      </w:r>
      <w:r w:rsidR="0041268F">
        <w:rPr>
          <w:rFonts w:ascii="Times New Roman" w:eastAsia="Calibri" w:hAnsi="Times New Roman" w:cs="Times New Roman"/>
          <w:b/>
          <w:bCs/>
          <w:position w:val="1"/>
          <w:sz w:val="24"/>
          <w:szCs w:val="24"/>
        </w:rPr>
        <w:t>6</w:t>
      </w:r>
      <w:r w:rsidR="009A662E">
        <w:rPr>
          <w:rFonts w:ascii="Times New Roman" w:eastAsia="Calibri" w:hAnsi="Times New Roman" w:cs="Times New Roman"/>
          <w:b/>
          <w:bCs/>
          <w:position w:val="1"/>
          <w:sz w:val="24"/>
          <w:szCs w:val="24"/>
        </w:rPr>
        <w:t xml:space="preserve"> </w:t>
      </w:r>
    </w:p>
    <w:p w14:paraId="37BC964E" w14:textId="77777777" w:rsidR="00FD519E" w:rsidRPr="0082341C" w:rsidRDefault="00FD519E" w:rsidP="00FD519E">
      <w:pPr>
        <w:spacing w:before="10" w:after="0" w:line="100" w:lineRule="exact"/>
        <w:rPr>
          <w:sz w:val="24"/>
          <w:szCs w:val="24"/>
        </w:rPr>
      </w:pPr>
    </w:p>
    <w:p w14:paraId="58DEF9B6" w14:textId="77777777" w:rsidR="00FD519E" w:rsidRPr="0082341C" w:rsidRDefault="00FD519E" w:rsidP="00FD519E">
      <w:pPr>
        <w:spacing w:after="0" w:line="200" w:lineRule="exact"/>
        <w:rPr>
          <w:sz w:val="24"/>
          <w:szCs w:val="24"/>
        </w:rPr>
      </w:pPr>
    </w:p>
    <w:p w14:paraId="7D1EB0FA" w14:textId="1AE932F8" w:rsidR="00564D3A" w:rsidRPr="00F463D1" w:rsidRDefault="00F463D1" w:rsidP="002E6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3D1">
        <w:rPr>
          <w:rFonts w:ascii="Times New Roman" w:hAnsi="Times New Roman" w:cs="Times New Roman"/>
          <w:sz w:val="24"/>
          <w:szCs w:val="24"/>
        </w:rPr>
        <w:t>In 2016</w:t>
      </w:r>
      <w:r w:rsidR="005D68D7" w:rsidRPr="00F463D1">
        <w:rPr>
          <w:rFonts w:ascii="Times New Roman" w:hAnsi="Times New Roman" w:cs="Times New Roman"/>
          <w:sz w:val="24"/>
          <w:szCs w:val="24"/>
        </w:rPr>
        <w:t>, the National Law Center on Homelessness &amp; Poverty</w:t>
      </w:r>
      <w:r w:rsidR="004540C0" w:rsidRPr="00F463D1">
        <w:rPr>
          <w:rFonts w:ascii="Times New Roman" w:hAnsi="Times New Roman" w:cs="Times New Roman"/>
          <w:sz w:val="24"/>
          <w:szCs w:val="24"/>
        </w:rPr>
        <w:t xml:space="preserve"> advanced an ambitious agenda to prevent and end homelessness—and to protect the human dignity and rights of people without housing. Your generosity </w:t>
      </w:r>
      <w:r w:rsidR="00FB00AE">
        <w:rPr>
          <w:rFonts w:ascii="Times New Roman" w:hAnsi="Times New Roman" w:cs="Times New Roman"/>
          <w:sz w:val="24"/>
          <w:szCs w:val="24"/>
        </w:rPr>
        <w:t xml:space="preserve">and support </w:t>
      </w:r>
      <w:r w:rsidR="004540C0" w:rsidRPr="00F463D1">
        <w:rPr>
          <w:rFonts w:ascii="Times New Roman" w:hAnsi="Times New Roman" w:cs="Times New Roman"/>
          <w:sz w:val="24"/>
          <w:szCs w:val="24"/>
        </w:rPr>
        <w:t>made major victories and initiatives</w:t>
      </w:r>
      <w:r w:rsidR="000F4D09">
        <w:rPr>
          <w:rFonts w:ascii="Times New Roman" w:hAnsi="Times New Roman" w:cs="Times New Roman"/>
          <w:sz w:val="24"/>
          <w:szCs w:val="24"/>
        </w:rPr>
        <w:t xml:space="preserve"> possible</w:t>
      </w:r>
      <w:r w:rsidR="004540C0" w:rsidRPr="00F463D1">
        <w:rPr>
          <w:rFonts w:ascii="Times New Roman" w:hAnsi="Times New Roman" w:cs="Times New Roman"/>
          <w:sz w:val="24"/>
          <w:szCs w:val="24"/>
        </w:rPr>
        <w:t xml:space="preserve">, including:  </w:t>
      </w:r>
    </w:p>
    <w:p w14:paraId="1D785C4F" w14:textId="77777777" w:rsidR="004540C0" w:rsidRPr="00F463D1" w:rsidRDefault="004540C0" w:rsidP="002E6A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7A1559" w14:textId="7DB9AA91" w:rsidR="00F104E8" w:rsidRDefault="00D85EB1" w:rsidP="002E6A89">
      <w:pPr>
        <w:spacing w:after="0" w:line="240" w:lineRule="auto"/>
        <w:jc w:val="both"/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</w:pPr>
      <w:r w:rsidRPr="001F3C60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4540C0" w:rsidRPr="001F3C60">
        <w:rPr>
          <w:rFonts w:ascii="Times New Roman" w:hAnsi="Times New Roman" w:cs="Times New Roman"/>
          <w:b/>
          <w:sz w:val="24"/>
          <w:szCs w:val="24"/>
          <w:u w:val="single"/>
        </w:rPr>
        <w:t>mpact</w:t>
      </w:r>
      <w:r w:rsidR="009B6A20" w:rsidRPr="001F3C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71D07" w:rsidRPr="001F3C60">
        <w:rPr>
          <w:rFonts w:ascii="Times New Roman" w:hAnsi="Times New Roman" w:cs="Times New Roman"/>
          <w:b/>
          <w:sz w:val="24"/>
          <w:szCs w:val="24"/>
          <w:u w:val="single"/>
        </w:rPr>
        <w:t>litigation</w:t>
      </w:r>
      <w:r w:rsidR="00871D07"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 xml:space="preserve"> protect</w:t>
      </w:r>
      <w:r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>ing</w:t>
      </w:r>
      <w:r w:rsidR="00FD519E"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 xml:space="preserve"> </w:t>
      </w:r>
      <w:r w:rsidR="004540C0"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 xml:space="preserve">basic </w:t>
      </w:r>
      <w:r w:rsidR="00FD519E"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>right</w:t>
      </w:r>
      <w:r w:rsidR="004540C0"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>s and dignity</w:t>
      </w:r>
      <w:r w:rsidR="000F4D09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>:</w:t>
      </w:r>
    </w:p>
    <w:p w14:paraId="7F5512A8" w14:textId="77777777" w:rsidR="000F4D09" w:rsidRPr="001F3C60" w:rsidRDefault="000F4D09" w:rsidP="002E6A89">
      <w:pPr>
        <w:spacing w:after="0" w:line="240" w:lineRule="auto"/>
        <w:jc w:val="both"/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</w:pPr>
    </w:p>
    <w:p w14:paraId="3F91B838" w14:textId="6EC4D43A" w:rsidR="004609D4" w:rsidRDefault="004609D4" w:rsidP="002E6A89">
      <w:pPr>
        <w:pStyle w:val="ListParagraph"/>
        <w:numPr>
          <w:ilvl w:val="0"/>
          <w:numId w:val="19"/>
        </w:numPr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71D07">
        <w:rPr>
          <w:rFonts w:ascii="Times New Roman" w:hAnsi="Times New Roman" w:cs="Times New Roman"/>
          <w:sz w:val="24"/>
          <w:szCs w:val="24"/>
        </w:rPr>
        <w:t xml:space="preserve">Wisconsin’s Voter ID Law is being challenged in court by the Law Center and </w:t>
      </w:r>
      <w:r w:rsidR="006A6DFA">
        <w:rPr>
          <w:rFonts w:ascii="Times New Roman" w:hAnsi="Times New Roman" w:cs="Times New Roman"/>
          <w:sz w:val="24"/>
          <w:szCs w:val="24"/>
        </w:rPr>
        <w:t xml:space="preserve">the </w:t>
      </w:r>
      <w:r w:rsidRPr="00871D07">
        <w:rPr>
          <w:rFonts w:ascii="Times New Roman" w:hAnsi="Times New Roman" w:cs="Times New Roman"/>
          <w:sz w:val="24"/>
          <w:szCs w:val="24"/>
        </w:rPr>
        <w:t>AC</w:t>
      </w:r>
      <w:r w:rsidR="004752C3">
        <w:rPr>
          <w:rFonts w:ascii="Times New Roman" w:hAnsi="Times New Roman" w:cs="Times New Roman"/>
          <w:sz w:val="24"/>
          <w:szCs w:val="24"/>
        </w:rPr>
        <w:t>L</w:t>
      </w:r>
      <w:r w:rsidRPr="00871D07">
        <w:rPr>
          <w:rFonts w:ascii="Times New Roman" w:hAnsi="Times New Roman" w:cs="Times New Roman"/>
          <w:sz w:val="24"/>
          <w:szCs w:val="24"/>
        </w:rPr>
        <w:t xml:space="preserve">U in the </w:t>
      </w:r>
      <w:r w:rsidRPr="00871D07">
        <w:rPr>
          <w:rFonts w:ascii="Times New Roman" w:hAnsi="Times New Roman" w:cs="Times New Roman"/>
          <w:i/>
          <w:sz w:val="24"/>
          <w:szCs w:val="24"/>
        </w:rPr>
        <w:t>Frank v. Walker</w:t>
      </w:r>
      <w:r w:rsidRPr="00871D07">
        <w:rPr>
          <w:rFonts w:ascii="Times New Roman" w:hAnsi="Times New Roman" w:cs="Times New Roman"/>
          <w:sz w:val="24"/>
          <w:szCs w:val="24"/>
        </w:rPr>
        <w:t xml:space="preserve"> case. </w:t>
      </w:r>
      <w:r w:rsidR="006A6DFA">
        <w:rPr>
          <w:rFonts w:ascii="Times New Roman" w:hAnsi="Times New Roman" w:cs="Times New Roman"/>
          <w:sz w:val="24"/>
          <w:szCs w:val="24"/>
        </w:rPr>
        <w:t>A</w:t>
      </w:r>
      <w:r w:rsidRPr="00871D07">
        <w:rPr>
          <w:rFonts w:ascii="Times New Roman" w:hAnsi="Times New Roman" w:cs="Times New Roman"/>
          <w:sz w:val="24"/>
          <w:szCs w:val="24"/>
        </w:rPr>
        <w:t xml:space="preserve"> federal trial ruled that </w:t>
      </w:r>
      <w:r w:rsidR="006A6DFA">
        <w:rPr>
          <w:rFonts w:ascii="Times New Roman" w:hAnsi="Times New Roman" w:cs="Times New Roman"/>
          <w:sz w:val="24"/>
          <w:szCs w:val="24"/>
        </w:rPr>
        <w:t>people</w:t>
      </w:r>
      <w:r w:rsidR="000F4D09">
        <w:rPr>
          <w:rFonts w:ascii="Times New Roman" w:hAnsi="Times New Roman" w:cs="Times New Roman"/>
          <w:sz w:val="24"/>
          <w:szCs w:val="24"/>
        </w:rPr>
        <w:t xml:space="preserve"> experiencing homelessness</w:t>
      </w:r>
      <w:r w:rsidRPr="00871D07">
        <w:rPr>
          <w:rFonts w:ascii="Times New Roman" w:hAnsi="Times New Roman" w:cs="Times New Roman"/>
          <w:sz w:val="24"/>
          <w:szCs w:val="24"/>
        </w:rPr>
        <w:t xml:space="preserve"> can </w:t>
      </w:r>
      <w:r w:rsidR="009E13C1">
        <w:rPr>
          <w:rFonts w:ascii="Times New Roman" w:hAnsi="Times New Roman" w:cs="Times New Roman"/>
          <w:sz w:val="24"/>
          <w:szCs w:val="24"/>
        </w:rPr>
        <w:t xml:space="preserve">still </w:t>
      </w:r>
      <w:r w:rsidRPr="00871D07">
        <w:rPr>
          <w:rFonts w:ascii="Times New Roman" w:hAnsi="Times New Roman" w:cs="Times New Roman"/>
          <w:sz w:val="24"/>
          <w:szCs w:val="24"/>
        </w:rPr>
        <w:t>vote</w:t>
      </w:r>
      <w:r w:rsidR="00D937D5" w:rsidRPr="00D937D5">
        <w:rPr>
          <w:rFonts w:ascii="Times New Roman" w:hAnsi="Times New Roman" w:cs="Times New Roman"/>
          <w:sz w:val="24"/>
          <w:szCs w:val="24"/>
        </w:rPr>
        <w:t xml:space="preserve"> </w:t>
      </w:r>
      <w:r w:rsidR="00D937D5">
        <w:rPr>
          <w:rFonts w:ascii="Times New Roman" w:hAnsi="Times New Roman" w:cs="Times New Roman"/>
          <w:sz w:val="24"/>
          <w:szCs w:val="24"/>
        </w:rPr>
        <w:t xml:space="preserve">even </w:t>
      </w:r>
      <w:r w:rsidR="00426AC8">
        <w:rPr>
          <w:rFonts w:ascii="Times New Roman" w:hAnsi="Times New Roman" w:cs="Times New Roman"/>
          <w:sz w:val="24"/>
          <w:szCs w:val="24"/>
        </w:rPr>
        <w:t xml:space="preserve">when </w:t>
      </w:r>
      <w:r w:rsidR="00D937D5">
        <w:rPr>
          <w:rFonts w:ascii="Times New Roman" w:hAnsi="Times New Roman" w:cs="Times New Roman"/>
          <w:sz w:val="24"/>
          <w:szCs w:val="24"/>
        </w:rPr>
        <w:t>they ha</w:t>
      </w:r>
      <w:r w:rsidR="00426AC8">
        <w:rPr>
          <w:rFonts w:ascii="Times New Roman" w:hAnsi="Times New Roman" w:cs="Times New Roman"/>
          <w:sz w:val="24"/>
          <w:szCs w:val="24"/>
        </w:rPr>
        <w:t>ve</w:t>
      </w:r>
      <w:r w:rsidR="00D937D5">
        <w:rPr>
          <w:rFonts w:ascii="Times New Roman" w:hAnsi="Times New Roman" w:cs="Times New Roman"/>
          <w:sz w:val="24"/>
          <w:szCs w:val="24"/>
        </w:rPr>
        <w:t xml:space="preserve"> </w:t>
      </w:r>
      <w:r w:rsidR="00D937D5" w:rsidRPr="00871D07">
        <w:rPr>
          <w:rFonts w:ascii="Times New Roman" w:hAnsi="Times New Roman" w:cs="Times New Roman"/>
          <w:sz w:val="24"/>
          <w:szCs w:val="24"/>
        </w:rPr>
        <w:t>trouble obtaining identification</w:t>
      </w:r>
      <w:r w:rsidRPr="00871D07">
        <w:rPr>
          <w:rFonts w:ascii="Times New Roman" w:hAnsi="Times New Roman" w:cs="Times New Roman"/>
          <w:sz w:val="24"/>
          <w:szCs w:val="24"/>
        </w:rPr>
        <w:t>.</w:t>
      </w:r>
      <w:r w:rsidRPr="00F104E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871D0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FB86D4" w14:textId="43DEC278" w:rsidR="00CE2CE0" w:rsidRDefault="00077998" w:rsidP="002E6A89">
      <w:pPr>
        <w:pStyle w:val="ListParagraph"/>
        <w:numPr>
          <w:ilvl w:val="0"/>
          <w:numId w:val="19"/>
        </w:numPr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C60">
        <w:rPr>
          <w:rFonts w:ascii="Times New Roman" w:hAnsi="Times New Roman" w:cs="Times New Roman"/>
          <w:sz w:val="24"/>
          <w:szCs w:val="24"/>
        </w:rPr>
        <w:t>The Law Center</w:t>
      </w:r>
      <w:r w:rsidR="00B37DF5">
        <w:rPr>
          <w:rFonts w:ascii="Times New Roman" w:hAnsi="Times New Roman" w:cs="Times New Roman"/>
          <w:sz w:val="24"/>
          <w:szCs w:val="24"/>
        </w:rPr>
        <w:t xml:space="preserve"> </w:t>
      </w:r>
      <w:r w:rsidR="00C62020">
        <w:rPr>
          <w:rFonts w:ascii="Times New Roman" w:hAnsi="Times New Roman" w:cs="Times New Roman"/>
          <w:sz w:val="24"/>
          <w:szCs w:val="24"/>
        </w:rPr>
        <w:t xml:space="preserve">worked </w:t>
      </w:r>
      <w:r w:rsidR="00B37DF5">
        <w:rPr>
          <w:rFonts w:ascii="Times New Roman" w:hAnsi="Times New Roman" w:cs="Times New Roman"/>
          <w:sz w:val="24"/>
          <w:szCs w:val="24"/>
        </w:rPr>
        <w:t xml:space="preserve">with </w:t>
      </w:r>
      <w:r w:rsidR="00C62020">
        <w:rPr>
          <w:rFonts w:ascii="Times New Roman" w:hAnsi="Times New Roman" w:cs="Times New Roman"/>
          <w:sz w:val="24"/>
          <w:szCs w:val="24"/>
        </w:rPr>
        <w:t xml:space="preserve">pro bono </w:t>
      </w:r>
      <w:r w:rsidRPr="001F3C60">
        <w:rPr>
          <w:rFonts w:ascii="Times New Roman" w:hAnsi="Times New Roman" w:cs="Times New Roman"/>
          <w:sz w:val="24"/>
          <w:szCs w:val="24"/>
        </w:rPr>
        <w:t xml:space="preserve">partner Baker </w:t>
      </w:r>
      <w:proofErr w:type="spellStart"/>
      <w:r w:rsidRPr="001F3C60">
        <w:rPr>
          <w:rFonts w:ascii="Times New Roman" w:hAnsi="Times New Roman" w:cs="Times New Roman"/>
          <w:sz w:val="24"/>
          <w:szCs w:val="24"/>
        </w:rPr>
        <w:t>Donelson</w:t>
      </w:r>
      <w:proofErr w:type="spellEnd"/>
      <w:r w:rsidR="00C62020">
        <w:rPr>
          <w:rFonts w:ascii="Times New Roman" w:hAnsi="Times New Roman" w:cs="Times New Roman"/>
          <w:sz w:val="24"/>
          <w:szCs w:val="24"/>
        </w:rPr>
        <w:t xml:space="preserve"> LLP and others </w:t>
      </w:r>
      <w:r w:rsidRPr="001F3C60">
        <w:rPr>
          <w:rFonts w:ascii="Times New Roman" w:hAnsi="Times New Roman" w:cs="Times New Roman"/>
          <w:sz w:val="24"/>
          <w:szCs w:val="24"/>
        </w:rPr>
        <w:t>fil</w:t>
      </w:r>
      <w:r w:rsidR="00C62020">
        <w:rPr>
          <w:rFonts w:ascii="Times New Roman" w:hAnsi="Times New Roman" w:cs="Times New Roman"/>
          <w:sz w:val="24"/>
          <w:szCs w:val="24"/>
        </w:rPr>
        <w:t xml:space="preserve">ing </w:t>
      </w:r>
      <w:r w:rsidRPr="001F3C60">
        <w:rPr>
          <w:rFonts w:ascii="Times New Roman" w:hAnsi="Times New Roman" w:cs="Times New Roman"/>
          <w:sz w:val="24"/>
          <w:szCs w:val="24"/>
        </w:rPr>
        <w:t xml:space="preserve">an Amicus Brief in </w:t>
      </w:r>
      <w:r w:rsidRPr="001F3C60">
        <w:rPr>
          <w:rFonts w:ascii="Times New Roman" w:hAnsi="Times New Roman" w:cs="Times New Roman"/>
          <w:i/>
          <w:sz w:val="24"/>
          <w:szCs w:val="24"/>
        </w:rPr>
        <w:t>Citizens for Strong Schools vs. Florida State Board of Education</w:t>
      </w:r>
      <w:r w:rsidR="00835939">
        <w:rPr>
          <w:rFonts w:ascii="Times New Roman" w:hAnsi="Times New Roman" w:cs="Times New Roman"/>
          <w:i/>
          <w:sz w:val="24"/>
          <w:szCs w:val="24"/>
        </w:rPr>
        <w:t>,</w:t>
      </w:r>
      <w:r w:rsidRPr="001F3C60">
        <w:rPr>
          <w:rFonts w:ascii="Times New Roman" w:hAnsi="Times New Roman" w:cs="Times New Roman"/>
          <w:sz w:val="24"/>
          <w:szCs w:val="24"/>
        </w:rPr>
        <w:t xml:space="preserve"> charging that Florida failed to meet the constitution's standards for a public education.</w:t>
      </w:r>
    </w:p>
    <w:p w14:paraId="6DD0A1BE" w14:textId="07B8255A" w:rsidR="006A6DFA" w:rsidRPr="00FB00AE" w:rsidRDefault="00264A3F" w:rsidP="002E6A89">
      <w:pPr>
        <w:pStyle w:val="ListParagraph"/>
        <w:numPr>
          <w:ilvl w:val="0"/>
          <w:numId w:val="19"/>
        </w:numPr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B00AE">
        <w:rPr>
          <w:rFonts w:ascii="Times New Roman" w:hAnsi="Times New Roman" w:cs="Times New Roman"/>
          <w:sz w:val="24"/>
          <w:szCs w:val="24"/>
        </w:rPr>
        <w:t xml:space="preserve">We </w:t>
      </w:r>
      <w:r w:rsidR="00DE107A">
        <w:rPr>
          <w:rFonts w:ascii="Times New Roman" w:hAnsi="Times New Roman" w:cs="Times New Roman"/>
          <w:sz w:val="24"/>
          <w:szCs w:val="24"/>
        </w:rPr>
        <w:t>advocated for</w:t>
      </w:r>
      <w:r w:rsidR="00FB00AE" w:rsidRPr="00FB00AE">
        <w:rPr>
          <w:rFonts w:ascii="Times New Roman" w:hAnsi="Times New Roman" w:cs="Times New Roman"/>
          <w:sz w:val="24"/>
          <w:szCs w:val="24"/>
        </w:rPr>
        <w:t xml:space="preserve"> </w:t>
      </w:r>
      <w:r w:rsidR="00FB00AE" w:rsidRPr="001F3C60">
        <w:rPr>
          <w:rFonts w:ascii="Times New Roman" w:hAnsi="Times New Roman" w:cs="Times New Roman"/>
          <w:sz w:val="24"/>
          <w:szCs w:val="24"/>
        </w:rPr>
        <w:t xml:space="preserve">people living in encampments by providing </w:t>
      </w:r>
      <w:r w:rsidR="006A6DFA" w:rsidRPr="00FB00AE">
        <w:rPr>
          <w:rFonts w:ascii="Times New Roman" w:hAnsi="Times New Roman" w:cs="Times New Roman"/>
          <w:sz w:val="24"/>
          <w:szCs w:val="24"/>
        </w:rPr>
        <w:t xml:space="preserve">assistance in </w:t>
      </w:r>
      <w:proofErr w:type="spellStart"/>
      <w:r w:rsidR="006A6DFA" w:rsidRPr="00FB00AE">
        <w:rPr>
          <w:rFonts w:ascii="Times New Roman" w:hAnsi="Times New Roman" w:cs="Times New Roman"/>
          <w:i/>
          <w:sz w:val="24"/>
          <w:szCs w:val="24"/>
        </w:rPr>
        <w:t>Cobine</w:t>
      </w:r>
      <w:proofErr w:type="spellEnd"/>
      <w:r w:rsidR="006A6DFA" w:rsidRPr="00FB00AE">
        <w:rPr>
          <w:rFonts w:ascii="Times New Roman" w:hAnsi="Times New Roman" w:cs="Times New Roman"/>
          <w:i/>
          <w:sz w:val="24"/>
          <w:szCs w:val="24"/>
        </w:rPr>
        <w:t xml:space="preserve"> v. City of Eureka</w:t>
      </w:r>
      <w:r w:rsidR="006A6DFA" w:rsidRPr="00FB00AE">
        <w:rPr>
          <w:rFonts w:ascii="Times New Roman" w:hAnsi="Times New Roman" w:cs="Times New Roman"/>
          <w:sz w:val="24"/>
          <w:szCs w:val="24"/>
        </w:rPr>
        <w:t xml:space="preserve"> (CA)</w:t>
      </w:r>
      <w:r w:rsidR="007F6F27">
        <w:rPr>
          <w:rFonts w:ascii="Times New Roman" w:hAnsi="Times New Roman" w:cs="Times New Roman"/>
          <w:sz w:val="24"/>
          <w:szCs w:val="24"/>
        </w:rPr>
        <w:t xml:space="preserve"> and</w:t>
      </w:r>
      <w:r w:rsidR="006A6DFA" w:rsidRPr="00FB0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DFA" w:rsidRPr="00FB00AE">
        <w:rPr>
          <w:rFonts w:ascii="Times New Roman" w:hAnsi="Times New Roman" w:cs="Times New Roman"/>
          <w:i/>
          <w:sz w:val="24"/>
          <w:szCs w:val="24"/>
        </w:rPr>
        <w:t>Buker</w:t>
      </w:r>
      <w:proofErr w:type="spellEnd"/>
      <w:r w:rsidR="006A6DFA" w:rsidRPr="00FB00AE">
        <w:rPr>
          <w:rFonts w:ascii="Times New Roman" w:hAnsi="Times New Roman" w:cs="Times New Roman"/>
          <w:i/>
          <w:sz w:val="24"/>
          <w:szCs w:val="24"/>
        </w:rPr>
        <w:t xml:space="preserve"> v. City of Akron</w:t>
      </w:r>
      <w:r w:rsidR="006A6DFA" w:rsidRPr="00FB00AE">
        <w:rPr>
          <w:rFonts w:ascii="Times New Roman" w:hAnsi="Times New Roman" w:cs="Times New Roman"/>
          <w:sz w:val="24"/>
          <w:szCs w:val="24"/>
        </w:rPr>
        <w:t xml:space="preserve"> (OH)</w:t>
      </w:r>
      <w:r w:rsidR="008F442E">
        <w:rPr>
          <w:rFonts w:ascii="Times New Roman" w:hAnsi="Times New Roman" w:cs="Times New Roman"/>
          <w:sz w:val="24"/>
          <w:szCs w:val="24"/>
        </w:rPr>
        <w:t xml:space="preserve">, </w:t>
      </w:r>
      <w:r w:rsidR="006A6DFA" w:rsidRPr="00FB00AE">
        <w:rPr>
          <w:rFonts w:ascii="Times New Roman" w:hAnsi="Times New Roman" w:cs="Times New Roman"/>
          <w:sz w:val="24"/>
          <w:szCs w:val="24"/>
        </w:rPr>
        <w:t xml:space="preserve">helping </w:t>
      </w:r>
      <w:r w:rsidR="008F442E">
        <w:rPr>
          <w:rFonts w:ascii="Times New Roman" w:hAnsi="Times New Roman" w:cs="Times New Roman"/>
          <w:sz w:val="24"/>
          <w:szCs w:val="24"/>
        </w:rPr>
        <w:t xml:space="preserve">plaintiffs win </w:t>
      </w:r>
      <w:r w:rsidR="006A6DFA" w:rsidRPr="00FB00AE">
        <w:rPr>
          <w:rFonts w:ascii="Times New Roman" w:hAnsi="Times New Roman" w:cs="Times New Roman"/>
          <w:sz w:val="24"/>
          <w:szCs w:val="24"/>
        </w:rPr>
        <w:t xml:space="preserve">a court order </w:t>
      </w:r>
      <w:r w:rsidR="008F442E">
        <w:rPr>
          <w:rFonts w:ascii="Times New Roman" w:hAnsi="Times New Roman" w:cs="Times New Roman"/>
          <w:sz w:val="24"/>
          <w:szCs w:val="24"/>
        </w:rPr>
        <w:t xml:space="preserve">requiring </w:t>
      </w:r>
      <w:r w:rsidR="007F6F27">
        <w:rPr>
          <w:rFonts w:ascii="Times New Roman" w:hAnsi="Times New Roman" w:cs="Times New Roman"/>
          <w:sz w:val="24"/>
          <w:szCs w:val="24"/>
        </w:rPr>
        <w:t xml:space="preserve">Akron </w:t>
      </w:r>
      <w:r w:rsidR="008F442E">
        <w:rPr>
          <w:rFonts w:ascii="Times New Roman" w:hAnsi="Times New Roman" w:cs="Times New Roman"/>
          <w:sz w:val="24"/>
          <w:szCs w:val="24"/>
        </w:rPr>
        <w:t xml:space="preserve">to </w:t>
      </w:r>
      <w:r w:rsidR="006A6DFA" w:rsidRPr="00FB00AE">
        <w:rPr>
          <w:rFonts w:ascii="Times New Roman" w:hAnsi="Times New Roman" w:cs="Times New Roman"/>
          <w:sz w:val="24"/>
          <w:szCs w:val="24"/>
        </w:rPr>
        <w:t>provide due process to homeless citizens in encampment</w:t>
      </w:r>
      <w:r w:rsidR="00313172">
        <w:rPr>
          <w:rFonts w:ascii="Times New Roman" w:hAnsi="Times New Roman" w:cs="Times New Roman"/>
          <w:sz w:val="24"/>
          <w:szCs w:val="24"/>
        </w:rPr>
        <w:t>s</w:t>
      </w:r>
      <w:r w:rsidR="006A6DFA" w:rsidRPr="00FB00AE">
        <w:rPr>
          <w:rFonts w:ascii="Times New Roman" w:hAnsi="Times New Roman" w:cs="Times New Roman"/>
          <w:sz w:val="24"/>
          <w:szCs w:val="24"/>
        </w:rPr>
        <w:t>.</w:t>
      </w:r>
    </w:p>
    <w:p w14:paraId="77D9E2E4" w14:textId="77777777" w:rsidR="004609D4" w:rsidRDefault="004609D4" w:rsidP="002E6A89">
      <w:pPr>
        <w:spacing w:after="0" w:line="240" w:lineRule="auto"/>
        <w:jc w:val="both"/>
        <w:rPr>
          <w:rFonts w:ascii="Times New Roman" w:eastAsia="+mn-ea" w:hAnsi="Times New Roman" w:cs="Times New Roman"/>
          <w:b/>
          <w:kern w:val="24"/>
          <w:sz w:val="24"/>
          <w:szCs w:val="24"/>
        </w:rPr>
      </w:pPr>
    </w:p>
    <w:p w14:paraId="7CE2422E" w14:textId="77777777" w:rsidR="00FD519E" w:rsidRDefault="0038739D" w:rsidP="002E6A89">
      <w:pPr>
        <w:spacing w:after="0" w:line="240" w:lineRule="auto"/>
        <w:jc w:val="both"/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</w:pPr>
      <w:r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>Our</w:t>
      </w:r>
      <w:r w:rsidR="00FD519E"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 xml:space="preserve"> strategic advocacy won new support and rights:</w:t>
      </w:r>
    </w:p>
    <w:p w14:paraId="56D18053" w14:textId="77777777" w:rsidR="000F4D09" w:rsidRPr="001F3C60" w:rsidRDefault="000F4D09" w:rsidP="002E6A89">
      <w:pPr>
        <w:spacing w:after="0" w:line="240" w:lineRule="auto"/>
        <w:jc w:val="both"/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</w:pPr>
    </w:p>
    <w:p w14:paraId="0F11DA92" w14:textId="100EAD7C" w:rsidR="00D85EB1" w:rsidRDefault="007C4778" w:rsidP="002E6A8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4609D4">
        <w:rPr>
          <w:rFonts w:ascii="Times New Roman" w:hAnsi="Times New Roman" w:cs="Times New Roman"/>
        </w:rPr>
        <w:t xml:space="preserve">s a result of the Law Center’s </w:t>
      </w:r>
      <w:r>
        <w:rPr>
          <w:rFonts w:ascii="Times New Roman" w:hAnsi="Times New Roman" w:cs="Times New Roman"/>
        </w:rPr>
        <w:t xml:space="preserve">federal </w:t>
      </w:r>
      <w:r w:rsidRPr="004609D4">
        <w:rPr>
          <w:rFonts w:ascii="Times New Roman" w:hAnsi="Times New Roman" w:cs="Times New Roman"/>
        </w:rPr>
        <w:t>advocacy</w:t>
      </w:r>
      <w:r w:rsidR="000F4D09">
        <w:rPr>
          <w:rFonts w:ascii="Times New Roman" w:hAnsi="Times New Roman" w:cs="Times New Roman"/>
        </w:rPr>
        <w:t>:</w:t>
      </w:r>
    </w:p>
    <w:p w14:paraId="3AFAD042" w14:textId="5456143A" w:rsidR="00C62020" w:rsidRPr="001F3C60" w:rsidRDefault="008F442E" w:rsidP="002E6A8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62020" w:rsidRPr="001F3C60">
        <w:rPr>
          <w:rFonts w:ascii="Times New Roman" w:hAnsi="Times New Roman" w:cs="Times New Roman"/>
          <w:color w:val="000000"/>
          <w:sz w:val="24"/>
          <w:szCs w:val="24"/>
        </w:rPr>
        <w:t xml:space="preserve"> bipartisan coalition in Congress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passed </w:t>
      </w:r>
      <w:r w:rsidR="00C62020" w:rsidRPr="001F3C60">
        <w:rPr>
          <w:rFonts w:ascii="Times New Roman" w:hAnsi="Times New Roman" w:cs="Times New Roman"/>
          <w:color w:val="000000"/>
          <w:sz w:val="24"/>
          <w:szCs w:val="24"/>
        </w:rPr>
        <w:t>the Federal Assets Sale and Transfer Act of 2016 (FAST Act</w:t>
      </w:r>
      <w:r w:rsidR="00C62020" w:rsidRPr="00C6202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359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35939" w:rsidRPr="00672418">
        <w:rPr>
          <w:rFonts w:ascii="Times New Roman" w:hAnsi="Times New Roman" w:cs="Times New Roman"/>
          <w:color w:val="000000"/>
          <w:sz w:val="24"/>
          <w:szCs w:val="24"/>
        </w:rPr>
        <w:t>creat</w:t>
      </w:r>
      <w:r w:rsidR="00835939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835939" w:rsidRPr="00672418">
        <w:rPr>
          <w:rFonts w:ascii="Times New Roman" w:hAnsi="Times New Roman" w:cs="Times New Roman"/>
          <w:color w:val="000000"/>
          <w:sz w:val="24"/>
          <w:szCs w:val="24"/>
        </w:rPr>
        <w:t xml:space="preserve"> housing by using surplus federal property.</w:t>
      </w:r>
    </w:p>
    <w:p w14:paraId="431436D0" w14:textId="77777777" w:rsidR="00DE107A" w:rsidRPr="00672418" w:rsidRDefault="00DE107A" w:rsidP="002E6A89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72418">
        <w:rPr>
          <w:rFonts w:ascii="Times New Roman" w:hAnsi="Times New Roman" w:cs="Times New Roman"/>
          <w:sz w:val="24"/>
          <w:szCs w:val="24"/>
        </w:rPr>
        <w:t xml:space="preserve">The White House, with the Law Center as a key partner, launched the Data-Driven Justice Initiative </w:t>
      </w:r>
      <w:r w:rsidR="00886C38">
        <w:rPr>
          <w:rFonts w:ascii="Times New Roman" w:hAnsi="Times New Roman" w:cs="Times New Roman"/>
          <w:sz w:val="24"/>
          <w:szCs w:val="24"/>
        </w:rPr>
        <w:t xml:space="preserve">to </w:t>
      </w:r>
      <w:r w:rsidRPr="00672418">
        <w:rPr>
          <w:rFonts w:ascii="Times New Roman" w:hAnsi="Times New Roman" w:cs="Times New Roman"/>
          <w:sz w:val="24"/>
          <w:szCs w:val="24"/>
        </w:rPr>
        <w:t>reduc</w:t>
      </w:r>
      <w:r w:rsidR="00886C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672418">
        <w:rPr>
          <w:rFonts w:ascii="Times New Roman" w:hAnsi="Times New Roman" w:cs="Times New Roman"/>
          <w:sz w:val="24"/>
          <w:szCs w:val="24"/>
        </w:rPr>
        <w:t>criminalization of homelessness</w:t>
      </w:r>
      <w:r w:rsidRPr="003535F7">
        <w:rPr>
          <w:rFonts w:ascii="Times New Roman" w:hAnsi="Times New Roman" w:cs="Times New Roman"/>
          <w:sz w:val="24"/>
          <w:szCs w:val="24"/>
        </w:rPr>
        <w:t>.</w:t>
      </w:r>
    </w:p>
    <w:p w14:paraId="7987A44C" w14:textId="07CD8941" w:rsidR="004609D4" w:rsidRDefault="00D85EB1" w:rsidP="002E6A89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4609D4" w:rsidRPr="00F463D1">
        <w:rPr>
          <w:rFonts w:ascii="Times New Roman" w:hAnsi="Times New Roman" w:cs="Times New Roman"/>
        </w:rPr>
        <w:t xml:space="preserve">he </w:t>
      </w:r>
      <w:r w:rsidR="001D152F">
        <w:rPr>
          <w:rFonts w:ascii="Times New Roman" w:hAnsi="Times New Roman" w:cs="Times New Roman"/>
        </w:rPr>
        <w:t xml:space="preserve">U.S. </w:t>
      </w:r>
      <w:r w:rsidR="004609D4" w:rsidRPr="00F463D1">
        <w:rPr>
          <w:rFonts w:ascii="Times New Roman" w:hAnsi="Times New Roman" w:cs="Times New Roman"/>
        </w:rPr>
        <w:t xml:space="preserve">Department of Justice </w:t>
      </w:r>
      <w:r w:rsidR="00DE107A">
        <w:rPr>
          <w:rFonts w:ascii="Times New Roman" w:hAnsi="Times New Roman" w:cs="Times New Roman"/>
        </w:rPr>
        <w:t xml:space="preserve">(DOJ) </w:t>
      </w:r>
      <w:r w:rsidR="004609D4" w:rsidRPr="00F463D1">
        <w:rPr>
          <w:rFonts w:ascii="Times New Roman" w:hAnsi="Times New Roman" w:cs="Times New Roman"/>
        </w:rPr>
        <w:t xml:space="preserve">released a </w:t>
      </w:r>
      <w:r w:rsidR="004609D4" w:rsidRPr="00F463D1">
        <w:rPr>
          <w:rFonts w:ascii="Times New Roman" w:hAnsi="Times New Roman" w:cs="Times New Roman"/>
          <w:i/>
        </w:rPr>
        <w:t>Comment Letter on Seattle Council’s Bill 118794</w:t>
      </w:r>
      <w:r w:rsidR="00DE107A">
        <w:rPr>
          <w:rFonts w:ascii="Times New Roman" w:hAnsi="Times New Roman" w:cs="Times New Roman"/>
        </w:rPr>
        <w:t>,</w:t>
      </w:r>
      <w:r w:rsidR="004609D4" w:rsidRPr="00F463D1">
        <w:rPr>
          <w:rFonts w:ascii="Times New Roman" w:hAnsi="Times New Roman" w:cs="Times New Roman"/>
        </w:rPr>
        <w:t xml:space="preserve"> limit</w:t>
      </w:r>
      <w:r w:rsidR="008E2917">
        <w:rPr>
          <w:rFonts w:ascii="Times New Roman" w:hAnsi="Times New Roman" w:cs="Times New Roman"/>
        </w:rPr>
        <w:t xml:space="preserve">ing </w:t>
      </w:r>
      <w:r w:rsidR="004609D4" w:rsidRPr="00F463D1">
        <w:rPr>
          <w:rFonts w:ascii="Times New Roman" w:hAnsi="Times New Roman" w:cs="Times New Roman"/>
        </w:rPr>
        <w:t>the remov</w:t>
      </w:r>
      <w:r w:rsidR="00313172">
        <w:rPr>
          <w:rFonts w:ascii="Times New Roman" w:hAnsi="Times New Roman" w:cs="Times New Roman"/>
        </w:rPr>
        <w:t>al of people an</w:t>
      </w:r>
      <w:r w:rsidR="004609D4" w:rsidRPr="00F463D1">
        <w:rPr>
          <w:rFonts w:ascii="Times New Roman" w:hAnsi="Times New Roman" w:cs="Times New Roman"/>
        </w:rPr>
        <w:t>d their property from public space</w:t>
      </w:r>
      <w:r w:rsidR="00313172">
        <w:rPr>
          <w:rFonts w:ascii="Times New Roman" w:hAnsi="Times New Roman" w:cs="Times New Roman"/>
        </w:rPr>
        <w:t>s</w:t>
      </w:r>
      <w:r w:rsidR="008F442E">
        <w:rPr>
          <w:rFonts w:ascii="Times New Roman" w:hAnsi="Times New Roman" w:cs="Times New Roman"/>
        </w:rPr>
        <w:t xml:space="preserve">, based on the brief it filed in our case, </w:t>
      </w:r>
      <w:r w:rsidR="004609D4" w:rsidRPr="00F463D1">
        <w:rPr>
          <w:rFonts w:ascii="Times New Roman" w:hAnsi="Times New Roman" w:cs="Times New Roman"/>
          <w:i/>
        </w:rPr>
        <w:t>Bell v. Boise</w:t>
      </w:r>
      <w:r w:rsidR="008F442E">
        <w:rPr>
          <w:rFonts w:ascii="Times New Roman" w:hAnsi="Times New Roman" w:cs="Times New Roman"/>
          <w:i/>
        </w:rPr>
        <w:t>,</w:t>
      </w:r>
      <w:r w:rsidR="004609D4" w:rsidRPr="00F463D1">
        <w:rPr>
          <w:rFonts w:ascii="Times New Roman" w:hAnsi="Times New Roman" w:cs="Times New Roman"/>
          <w:i/>
        </w:rPr>
        <w:t xml:space="preserve"> </w:t>
      </w:r>
      <w:r w:rsidR="004609D4" w:rsidRPr="00F463D1">
        <w:rPr>
          <w:rFonts w:ascii="Times New Roman" w:hAnsi="Times New Roman" w:cs="Times New Roman"/>
        </w:rPr>
        <w:t xml:space="preserve">with </w:t>
      </w:r>
      <w:r w:rsidR="00886C38">
        <w:rPr>
          <w:rFonts w:ascii="Times New Roman" w:hAnsi="Times New Roman" w:cs="Times New Roman"/>
        </w:rPr>
        <w:t xml:space="preserve">our </w:t>
      </w:r>
      <w:r w:rsidR="004609D4" w:rsidRPr="00F463D1">
        <w:rPr>
          <w:rFonts w:ascii="Times New Roman" w:hAnsi="Times New Roman" w:cs="Times New Roman"/>
        </w:rPr>
        <w:t>influence.</w:t>
      </w:r>
    </w:p>
    <w:p w14:paraId="63B6F689" w14:textId="0F4BABDA" w:rsidR="004609D4" w:rsidRPr="004609D4" w:rsidRDefault="004609D4" w:rsidP="002E6A89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09D4">
        <w:rPr>
          <w:rFonts w:ascii="Times New Roman" w:hAnsi="Times New Roman" w:cs="Times New Roman"/>
          <w:sz w:val="24"/>
          <w:szCs w:val="24"/>
        </w:rPr>
        <w:t xml:space="preserve">The </w:t>
      </w:r>
      <w:r w:rsidR="00D85EB1">
        <w:rPr>
          <w:rFonts w:ascii="Times New Roman" w:hAnsi="Times New Roman" w:cs="Times New Roman"/>
          <w:sz w:val="24"/>
          <w:szCs w:val="24"/>
        </w:rPr>
        <w:t xml:space="preserve">U.S. </w:t>
      </w:r>
      <w:r w:rsidRPr="004609D4">
        <w:rPr>
          <w:rFonts w:ascii="Times New Roman" w:hAnsi="Times New Roman" w:cs="Times New Roman"/>
          <w:sz w:val="24"/>
          <w:szCs w:val="24"/>
        </w:rPr>
        <w:t>Department of Housing and Urban Development</w:t>
      </w:r>
      <w:r w:rsidR="00313172">
        <w:rPr>
          <w:rFonts w:ascii="Times New Roman" w:hAnsi="Times New Roman" w:cs="Times New Roman"/>
          <w:sz w:val="24"/>
          <w:szCs w:val="24"/>
        </w:rPr>
        <w:t xml:space="preserve"> (HUD) </w:t>
      </w:r>
      <w:r w:rsidRPr="004609D4">
        <w:rPr>
          <w:rFonts w:ascii="Times New Roman" w:hAnsi="Times New Roman" w:cs="Times New Roman"/>
          <w:sz w:val="24"/>
          <w:szCs w:val="24"/>
        </w:rPr>
        <w:t>release</w:t>
      </w:r>
      <w:r w:rsidR="00835939">
        <w:rPr>
          <w:rFonts w:ascii="Times New Roman" w:hAnsi="Times New Roman" w:cs="Times New Roman"/>
          <w:sz w:val="24"/>
          <w:szCs w:val="24"/>
        </w:rPr>
        <w:t>d</w:t>
      </w:r>
      <w:r w:rsidRPr="004609D4">
        <w:rPr>
          <w:rFonts w:ascii="Times New Roman" w:hAnsi="Times New Roman" w:cs="Times New Roman"/>
          <w:sz w:val="24"/>
          <w:szCs w:val="24"/>
        </w:rPr>
        <w:t xml:space="preserve"> key guidance for the Fair Housing Act</w:t>
      </w:r>
      <w:r w:rsidR="007B3CB7">
        <w:rPr>
          <w:rFonts w:ascii="Times New Roman" w:hAnsi="Times New Roman" w:cs="Times New Roman"/>
          <w:sz w:val="24"/>
          <w:szCs w:val="24"/>
        </w:rPr>
        <w:t>,</w:t>
      </w:r>
      <w:r w:rsidRPr="004609D4">
        <w:rPr>
          <w:rFonts w:ascii="Times New Roman" w:hAnsi="Times New Roman" w:cs="Times New Roman"/>
          <w:sz w:val="24"/>
          <w:szCs w:val="24"/>
        </w:rPr>
        <w:t xml:space="preserve"> declar</w:t>
      </w:r>
      <w:r w:rsidR="007B3CB7">
        <w:rPr>
          <w:rFonts w:ascii="Times New Roman" w:hAnsi="Times New Roman" w:cs="Times New Roman"/>
          <w:sz w:val="24"/>
          <w:szCs w:val="24"/>
        </w:rPr>
        <w:t xml:space="preserve">ing </w:t>
      </w:r>
      <w:r w:rsidR="007B3CB7">
        <w:rPr>
          <w:rFonts w:ascii="Times New Roman" w:hAnsi="Times New Roman" w:cs="Times New Roman"/>
          <w:sz w:val="24"/>
          <w:szCs w:val="24"/>
          <w:shd w:val="clear" w:color="auto" w:fill="FFFFFF"/>
        </w:rPr>
        <w:t>policies that ban everyone with a criminal record from housing</w:t>
      </w:r>
      <w:r w:rsidR="0083593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B3C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illegal.</w:t>
      </w:r>
    </w:p>
    <w:p w14:paraId="56FA66C9" w14:textId="1DD76A14" w:rsidR="007B3CB7" w:rsidRDefault="00313172" w:rsidP="002E6A89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HUD</w:t>
      </w:r>
      <w:r w:rsidR="004609D4" w:rsidRPr="00651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1818" w:rsidRPr="0065181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51818" w:rsidRPr="00871D07">
        <w:rPr>
          <w:rFonts w:ascii="Times New Roman" w:hAnsi="Times New Roman" w:cs="Times New Roman"/>
          <w:color w:val="000000"/>
          <w:sz w:val="24"/>
          <w:szCs w:val="24"/>
        </w:rPr>
        <w:t xml:space="preserve">ncreased the points on its </w:t>
      </w:r>
      <w:r w:rsidR="00651818" w:rsidRPr="00651818">
        <w:rPr>
          <w:rFonts w:ascii="Times New Roman" w:hAnsi="Times New Roman" w:cs="Times New Roman"/>
          <w:color w:val="000000"/>
          <w:sz w:val="24"/>
          <w:szCs w:val="24"/>
        </w:rPr>
        <w:t>funding application</w:t>
      </w:r>
      <w:r w:rsidR="00651818" w:rsidRPr="00871D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5939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651818" w:rsidRPr="00871D07">
        <w:rPr>
          <w:rFonts w:ascii="Times New Roman" w:hAnsi="Times New Roman" w:cs="Times New Roman"/>
          <w:color w:val="000000"/>
          <w:sz w:val="24"/>
          <w:szCs w:val="24"/>
        </w:rPr>
        <w:t>communities end</w:t>
      </w:r>
      <w:r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651818" w:rsidRPr="00871D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651818" w:rsidRPr="00871D07">
        <w:rPr>
          <w:rFonts w:ascii="Times New Roman" w:hAnsi="Times New Roman" w:cs="Times New Roman"/>
          <w:color w:val="000000"/>
          <w:sz w:val="24"/>
          <w:szCs w:val="24"/>
        </w:rPr>
        <w:t>criminalization of homelessness</w:t>
      </w:r>
      <w:r w:rsidR="00B20E44">
        <w:rPr>
          <w:rFonts w:ascii="Times New Roman" w:hAnsi="Times New Roman" w:cs="Times New Roman"/>
          <w:color w:val="000000"/>
          <w:sz w:val="24"/>
          <w:szCs w:val="24"/>
        </w:rPr>
        <w:t>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9D4" w:rsidRPr="004609D4">
        <w:rPr>
          <w:rFonts w:ascii="Times New Roman" w:hAnsi="Times New Roman" w:cs="Times New Roman"/>
          <w:sz w:val="24"/>
          <w:szCs w:val="24"/>
        </w:rPr>
        <w:t>issue</w:t>
      </w:r>
      <w:r w:rsidR="00B20E44">
        <w:rPr>
          <w:rFonts w:ascii="Times New Roman" w:hAnsi="Times New Roman" w:cs="Times New Roman"/>
          <w:sz w:val="24"/>
          <w:szCs w:val="24"/>
        </w:rPr>
        <w:t xml:space="preserve">d </w:t>
      </w:r>
      <w:r w:rsidR="007B3CB7">
        <w:rPr>
          <w:rFonts w:ascii="Times New Roman" w:hAnsi="Times New Roman" w:cs="Times New Roman"/>
          <w:sz w:val="24"/>
          <w:szCs w:val="24"/>
        </w:rPr>
        <w:t>guidance and regulations protect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 w:rsidR="007B3CB7">
        <w:rPr>
          <w:rFonts w:ascii="Times New Roman" w:hAnsi="Times New Roman" w:cs="Times New Roman"/>
          <w:sz w:val="24"/>
          <w:szCs w:val="24"/>
        </w:rPr>
        <w:t>the housing rights of domestic abuse</w:t>
      </w:r>
      <w:r w:rsidR="000F4D09">
        <w:rPr>
          <w:rFonts w:ascii="Times New Roman" w:hAnsi="Times New Roman" w:cs="Times New Roman"/>
          <w:sz w:val="24"/>
          <w:szCs w:val="24"/>
        </w:rPr>
        <w:t xml:space="preserve"> victims</w:t>
      </w:r>
      <w:r w:rsidR="007B3C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461325" w14:textId="77777777" w:rsidR="002E7AD4" w:rsidRPr="001F3C60" w:rsidRDefault="00D85EB1" w:rsidP="002E6A89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E2AE3">
        <w:rPr>
          <w:rFonts w:ascii="Times New Roman" w:hAnsi="Times New Roman" w:cs="Times New Roman"/>
          <w:sz w:val="24"/>
          <w:szCs w:val="24"/>
        </w:rPr>
        <w:t xml:space="preserve">The Law Center </w:t>
      </w:r>
      <w:r>
        <w:rPr>
          <w:rFonts w:ascii="Times New Roman" w:hAnsi="Times New Roman" w:cs="Times New Roman"/>
          <w:sz w:val="24"/>
          <w:szCs w:val="24"/>
        </w:rPr>
        <w:t>helped strengthen the U.S.</w:t>
      </w:r>
      <w:r w:rsidRPr="000E2AE3">
        <w:rPr>
          <w:rFonts w:ascii="Times New Roman" w:hAnsi="Times New Roman" w:cs="Times New Roman"/>
          <w:sz w:val="24"/>
          <w:szCs w:val="24"/>
        </w:rPr>
        <w:t xml:space="preserve"> Department of Education’s </w:t>
      </w:r>
      <w:r w:rsidRPr="000E2AE3">
        <w:rPr>
          <w:rFonts w:ascii="Times New Roman" w:hAnsi="Times New Roman" w:cs="Times New Roman"/>
          <w:i/>
          <w:sz w:val="24"/>
          <w:szCs w:val="24"/>
        </w:rPr>
        <w:t>Every Student Succeeds Act Homeless Children and Youth Guidance</w:t>
      </w:r>
      <w:r w:rsidR="002E7AD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E7AD4" w:rsidRPr="001F3C60">
        <w:rPr>
          <w:rFonts w:ascii="Times New Roman" w:hAnsi="Times New Roman" w:cs="Times New Roman"/>
          <w:sz w:val="24"/>
          <w:szCs w:val="24"/>
        </w:rPr>
        <w:t>including providing guidance</w:t>
      </w:r>
      <w:r w:rsidR="002E7AD4">
        <w:rPr>
          <w:rFonts w:ascii="Times New Roman" w:hAnsi="Times New Roman" w:cs="Times New Roman"/>
          <w:sz w:val="24"/>
          <w:szCs w:val="24"/>
        </w:rPr>
        <w:t xml:space="preserve"> on </w:t>
      </w:r>
      <w:r w:rsidR="002E7AD4" w:rsidRPr="001F3C60">
        <w:rPr>
          <w:rFonts w:ascii="Times New Roman" w:hAnsi="Times New Roman" w:cs="Times New Roman"/>
          <w:sz w:val="24"/>
          <w:szCs w:val="24"/>
        </w:rPr>
        <w:t>criminalization</w:t>
      </w:r>
      <w:r w:rsidR="002E7AD4">
        <w:rPr>
          <w:rFonts w:ascii="Times New Roman" w:hAnsi="Times New Roman" w:cs="Times New Roman"/>
          <w:sz w:val="24"/>
          <w:szCs w:val="24"/>
        </w:rPr>
        <w:t xml:space="preserve">, </w:t>
      </w:r>
      <w:r w:rsidR="002E7AD4" w:rsidRPr="001F3C60">
        <w:rPr>
          <w:rFonts w:ascii="Times New Roman" w:hAnsi="Times New Roman" w:cs="Times New Roman"/>
          <w:sz w:val="24"/>
          <w:szCs w:val="24"/>
        </w:rPr>
        <w:t>a barrier to education, adequate and appropriate transportation</w:t>
      </w:r>
      <w:r w:rsidR="002E7AD4">
        <w:rPr>
          <w:rFonts w:ascii="Times New Roman" w:hAnsi="Times New Roman" w:cs="Times New Roman"/>
          <w:sz w:val="24"/>
          <w:szCs w:val="24"/>
        </w:rPr>
        <w:t>.</w:t>
      </w:r>
    </w:p>
    <w:p w14:paraId="1E596263" w14:textId="77777777" w:rsidR="00B20E44" w:rsidRDefault="00B20E44" w:rsidP="002E6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6281E" w14:textId="77777777" w:rsidR="008C07DC" w:rsidRDefault="008C07DC" w:rsidP="002E6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DFD23" w14:textId="77777777" w:rsidR="008C07DC" w:rsidRDefault="008C07DC" w:rsidP="002E6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4BB68" w14:textId="6C0D4AC5" w:rsidR="00D85EB1" w:rsidRPr="001F3C60" w:rsidRDefault="001D152F" w:rsidP="002E6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EB1">
        <w:rPr>
          <w:rFonts w:ascii="Times New Roman" w:hAnsi="Times New Roman" w:cs="Times New Roman"/>
          <w:sz w:val="24"/>
          <w:szCs w:val="24"/>
        </w:rPr>
        <w:lastRenderedPageBreak/>
        <w:t>At the state and local leve</w:t>
      </w:r>
      <w:r w:rsidR="00D85EB1" w:rsidRPr="001F3C60">
        <w:rPr>
          <w:rFonts w:ascii="Times New Roman" w:hAnsi="Times New Roman" w:cs="Times New Roman"/>
          <w:sz w:val="24"/>
          <w:szCs w:val="24"/>
        </w:rPr>
        <w:t>l</w:t>
      </w:r>
      <w:r w:rsidR="000F4D09">
        <w:rPr>
          <w:rFonts w:ascii="Times New Roman" w:hAnsi="Times New Roman" w:cs="Times New Roman"/>
          <w:sz w:val="24"/>
          <w:szCs w:val="24"/>
        </w:rPr>
        <w:t>:</w:t>
      </w:r>
    </w:p>
    <w:p w14:paraId="18D66CEF" w14:textId="77777777" w:rsidR="00D85EB1" w:rsidRPr="001F3C60" w:rsidRDefault="00D85EB1" w:rsidP="002E6A8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C60">
        <w:rPr>
          <w:rFonts w:ascii="Times New Roman" w:hAnsi="Times New Roman" w:cs="Times New Roman"/>
          <w:sz w:val="24"/>
          <w:szCs w:val="24"/>
        </w:rPr>
        <w:t xml:space="preserve">The Law Center played a critical role in helping Indianapolis become the first city in the country to enact a law requiring local government to provide adequate housing before evicting people from encampments. </w:t>
      </w:r>
    </w:p>
    <w:p w14:paraId="24CA36FD" w14:textId="0ACC264E" w:rsidR="008F442E" w:rsidRDefault="001D152F" w:rsidP="000F4D0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42E">
        <w:rPr>
          <w:rFonts w:ascii="Times New Roman" w:hAnsi="Times New Roman" w:cs="Times New Roman"/>
          <w:sz w:val="24"/>
          <w:szCs w:val="24"/>
        </w:rPr>
        <w:t>We helped write Delaware’s Homeless Bill</w:t>
      </w:r>
      <w:r w:rsidR="00835939" w:rsidRPr="008F442E">
        <w:rPr>
          <w:rFonts w:ascii="Times New Roman" w:hAnsi="Times New Roman" w:cs="Times New Roman"/>
          <w:sz w:val="24"/>
          <w:szCs w:val="24"/>
        </w:rPr>
        <w:t xml:space="preserve"> of Rights</w:t>
      </w:r>
      <w:r w:rsidR="000F4D09">
        <w:rPr>
          <w:rFonts w:ascii="Times New Roman" w:hAnsi="Times New Roman" w:cs="Times New Roman"/>
          <w:sz w:val="24"/>
          <w:szCs w:val="24"/>
        </w:rPr>
        <w:t>, which is currently pending.</w:t>
      </w:r>
    </w:p>
    <w:p w14:paraId="76B9D345" w14:textId="77777777" w:rsidR="004609D4" w:rsidRPr="008F442E" w:rsidRDefault="004609D4" w:rsidP="002E6A8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4CF89" w14:textId="0B0A9D61" w:rsidR="000F4D09" w:rsidRDefault="00D85EB1" w:rsidP="002E6A89">
      <w:pPr>
        <w:spacing w:after="0" w:line="240" w:lineRule="auto"/>
        <w:jc w:val="both"/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</w:pPr>
      <w:r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>C</w:t>
      </w:r>
      <w:r w:rsidR="00AE6B9C"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>onduct</w:t>
      </w:r>
      <w:r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 xml:space="preserve">ing record </w:t>
      </w:r>
      <w:r w:rsidR="00AE6B9C"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>outreach</w:t>
      </w:r>
      <w:r w:rsidR="00A87C48"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 xml:space="preserve">, helping thousands of </w:t>
      </w:r>
      <w:r w:rsidR="00AE6B9C"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>providers</w:t>
      </w:r>
      <w:r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>,</w:t>
      </w:r>
      <w:r w:rsidR="00AE6B9C"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 xml:space="preserve"> advocates</w:t>
      </w:r>
      <w:r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>, and communities</w:t>
      </w:r>
      <w:r w:rsidR="00AE6B9C" w:rsidRPr="001F3C6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  <w:t>:</w:t>
      </w:r>
    </w:p>
    <w:p w14:paraId="31444737" w14:textId="77777777" w:rsidR="000F4D09" w:rsidRPr="001F3C60" w:rsidRDefault="000F4D09" w:rsidP="002E6A89">
      <w:pPr>
        <w:spacing w:after="0" w:line="240" w:lineRule="auto"/>
        <w:jc w:val="both"/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</w:rPr>
      </w:pPr>
    </w:p>
    <w:p w14:paraId="470E5EFD" w14:textId="6FAE55AE" w:rsidR="00886C38" w:rsidRPr="001F3C60" w:rsidRDefault="00B20E44" w:rsidP="002E6A89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20E44">
        <w:rPr>
          <w:rFonts w:ascii="Times New Roman" w:eastAsia="+mn-ea" w:hAnsi="Times New Roman" w:cs="Times New Roman"/>
          <w:kern w:val="24"/>
          <w:sz w:val="24"/>
          <w:szCs w:val="24"/>
        </w:rPr>
        <w:t xml:space="preserve">We </w:t>
      </w:r>
      <w:r w:rsidR="00001BF2" w:rsidRPr="00B20E44">
        <w:rPr>
          <w:rFonts w:ascii="Times New Roman" w:hAnsi="Times New Roman" w:cs="Times New Roman"/>
          <w:sz w:val="24"/>
          <w:szCs w:val="24"/>
        </w:rPr>
        <w:t xml:space="preserve">produced </w:t>
      </w:r>
      <w:r>
        <w:rPr>
          <w:rFonts w:ascii="Times New Roman" w:hAnsi="Times New Roman" w:cs="Times New Roman"/>
          <w:sz w:val="24"/>
          <w:szCs w:val="24"/>
        </w:rPr>
        <w:t xml:space="preserve">manuals and </w:t>
      </w:r>
      <w:r w:rsidRPr="00B20E44">
        <w:rPr>
          <w:rFonts w:ascii="Times New Roman" w:hAnsi="Times New Roman" w:cs="Times New Roman"/>
          <w:sz w:val="24"/>
          <w:szCs w:val="24"/>
        </w:rPr>
        <w:t xml:space="preserve">reports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20E44">
        <w:rPr>
          <w:rFonts w:ascii="Times New Roman" w:hAnsi="Times New Roman" w:cs="Times New Roman"/>
          <w:sz w:val="24"/>
          <w:szCs w:val="24"/>
        </w:rPr>
        <w:t xml:space="preserve"> including Our </w:t>
      </w:r>
      <w:r w:rsidRPr="00B20E44">
        <w:rPr>
          <w:rFonts w:ascii="Times New Roman" w:hAnsi="Times New Roman" w:cs="Times New Roman"/>
          <w:i/>
          <w:sz w:val="24"/>
          <w:szCs w:val="24"/>
        </w:rPr>
        <w:t xml:space="preserve">Housing Not Handcuffs </w:t>
      </w:r>
      <w:r w:rsidRPr="000F4D09">
        <w:rPr>
          <w:rFonts w:ascii="Times New Roman" w:hAnsi="Times New Roman" w:cs="Times New Roman"/>
          <w:sz w:val="24"/>
          <w:szCs w:val="24"/>
        </w:rPr>
        <w:t xml:space="preserve">Report </w:t>
      </w:r>
      <w:r w:rsidRPr="00B20E44">
        <w:rPr>
          <w:rFonts w:ascii="Times New Roman" w:hAnsi="Times New Roman" w:cs="Times New Roman"/>
          <w:sz w:val="24"/>
          <w:szCs w:val="24"/>
        </w:rPr>
        <w:t xml:space="preserve">showing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20E44">
        <w:rPr>
          <w:rFonts w:ascii="Times New Roman" w:hAnsi="Times New Roman" w:cs="Times New Roman"/>
          <w:sz w:val="24"/>
          <w:szCs w:val="24"/>
        </w:rPr>
        <w:t>criminalization of homeless has been on the rise</w:t>
      </w:r>
      <w:r w:rsidR="008E2917">
        <w:rPr>
          <w:rFonts w:ascii="Times New Roman" w:hAnsi="Times New Roman" w:cs="Times New Roman"/>
          <w:sz w:val="24"/>
          <w:szCs w:val="24"/>
        </w:rPr>
        <w:t>.</w:t>
      </w:r>
      <w:r w:rsidR="00001BF2" w:rsidRPr="00B20E44">
        <w:rPr>
          <w:rFonts w:ascii="Times New Roman" w:hAnsi="Times New Roman" w:cs="Times New Roman"/>
          <w:sz w:val="24"/>
          <w:szCs w:val="24"/>
        </w:rPr>
        <w:t xml:space="preserve"> Our materials were downloaded </w:t>
      </w:r>
      <w:r w:rsidR="00B70015">
        <w:rPr>
          <w:rFonts w:ascii="Times New Roman" w:hAnsi="Times New Roman" w:cs="Times New Roman"/>
          <w:sz w:val="24"/>
          <w:szCs w:val="24"/>
        </w:rPr>
        <w:t>87,697 times</w:t>
      </w:r>
      <w:r w:rsidR="00001BF2" w:rsidRPr="000E4950">
        <w:rPr>
          <w:rFonts w:ascii="Times New Roman" w:hAnsi="Times New Roman" w:cs="Times New Roman"/>
          <w:sz w:val="24"/>
          <w:szCs w:val="24"/>
        </w:rPr>
        <w:t xml:space="preserve"> in 2016.</w:t>
      </w:r>
      <w:r w:rsidR="00886C38" w:rsidRPr="00B20E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ED91E" w14:textId="103CA6B4" w:rsidR="00026E7A" w:rsidRPr="00F05F4B" w:rsidRDefault="00026E7A" w:rsidP="002E6A89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5F4B">
        <w:rPr>
          <w:rFonts w:ascii="Times New Roman" w:hAnsi="Times New Roman" w:cs="Times New Roman"/>
          <w:sz w:val="24"/>
          <w:szCs w:val="24"/>
        </w:rPr>
        <w:t>We held webinars educat</w:t>
      </w:r>
      <w:r w:rsidR="008E2917">
        <w:rPr>
          <w:rFonts w:ascii="Times New Roman" w:hAnsi="Times New Roman" w:cs="Times New Roman"/>
          <w:sz w:val="24"/>
          <w:szCs w:val="24"/>
        </w:rPr>
        <w:t>ing</w:t>
      </w:r>
      <w:r w:rsidR="00CD244A">
        <w:rPr>
          <w:rFonts w:ascii="Times New Roman" w:hAnsi="Times New Roman" w:cs="Times New Roman"/>
          <w:sz w:val="24"/>
          <w:szCs w:val="24"/>
        </w:rPr>
        <w:t xml:space="preserve"> </w:t>
      </w:r>
      <w:r w:rsidRPr="00F05F4B">
        <w:rPr>
          <w:rFonts w:ascii="Times New Roman" w:hAnsi="Times New Roman" w:cs="Times New Roman"/>
          <w:sz w:val="24"/>
          <w:szCs w:val="24"/>
        </w:rPr>
        <w:t>advocates, lawyers, and organizers across the country</w:t>
      </w:r>
      <w:r>
        <w:rPr>
          <w:rFonts w:ascii="Times New Roman" w:hAnsi="Times New Roman" w:cs="Times New Roman"/>
          <w:sz w:val="24"/>
          <w:szCs w:val="24"/>
        </w:rPr>
        <w:t xml:space="preserve"> in 47 states and the District of Columbia. </w:t>
      </w:r>
    </w:p>
    <w:p w14:paraId="0CB83F57" w14:textId="1BBE3C15" w:rsidR="004609D4" w:rsidRPr="004609D4" w:rsidRDefault="00B20E44" w:rsidP="002E6A89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3C60">
        <w:rPr>
          <w:rFonts w:ascii="Times New Roman" w:hAnsi="Times New Roman" w:cs="Times New Roman"/>
          <w:sz w:val="24"/>
          <w:szCs w:val="24"/>
        </w:rPr>
        <w:t xml:space="preserve">With </w:t>
      </w:r>
      <w:r w:rsidRPr="00B20E44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r legal advocacy network, </w:t>
      </w:r>
      <w:r w:rsidR="00886C38" w:rsidRPr="00886C38">
        <w:rPr>
          <w:rFonts w:ascii="Times New Roman" w:hAnsi="Times New Roman" w:cs="Times New Roman"/>
          <w:sz w:val="24"/>
          <w:szCs w:val="24"/>
        </w:rPr>
        <w:t>Project</w:t>
      </w:r>
      <w:bookmarkStart w:id="0" w:name="_GoBack"/>
      <w:bookmarkEnd w:id="0"/>
      <w:r w:rsidR="00886C38" w:rsidRPr="00886C38">
        <w:rPr>
          <w:rFonts w:ascii="Times New Roman" w:hAnsi="Times New Roman" w:cs="Times New Roman"/>
          <w:sz w:val="24"/>
          <w:szCs w:val="24"/>
        </w:rPr>
        <w:t xml:space="preserve"> </w:t>
      </w:r>
      <w:r w:rsidR="000F4D09">
        <w:rPr>
          <w:rFonts w:ascii="Times New Roman" w:hAnsi="Times New Roman" w:cs="Times New Roman"/>
          <w:sz w:val="24"/>
          <w:szCs w:val="24"/>
        </w:rPr>
        <w:t>LEARN</w:t>
      </w:r>
      <w:r w:rsidR="00886C38">
        <w:rPr>
          <w:rFonts w:ascii="Times New Roman" w:hAnsi="Times New Roman" w:cs="Times New Roman"/>
          <w:sz w:val="24"/>
          <w:szCs w:val="24"/>
        </w:rPr>
        <w:t>,</w:t>
      </w:r>
      <w:r w:rsidR="00886C38" w:rsidRPr="00886C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4609D4" w:rsidRPr="004609D4">
        <w:rPr>
          <w:rFonts w:ascii="Times New Roman" w:hAnsi="Times New Roman" w:cs="Times New Roman"/>
          <w:sz w:val="24"/>
          <w:szCs w:val="24"/>
        </w:rPr>
        <w:t>e protected the rights of homeless children and youth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609D4" w:rsidRPr="004609D4">
        <w:rPr>
          <w:rFonts w:ascii="Times New Roman" w:hAnsi="Times New Roman" w:cs="Times New Roman"/>
          <w:sz w:val="24"/>
          <w:szCs w:val="24"/>
        </w:rPr>
        <w:t>positively affect</w:t>
      </w:r>
      <w:r>
        <w:rPr>
          <w:rFonts w:ascii="Times New Roman" w:hAnsi="Times New Roman" w:cs="Times New Roman"/>
          <w:sz w:val="24"/>
          <w:szCs w:val="24"/>
        </w:rPr>
        <w:t xml:space="preserve">ing </w:t>
      </w:r>
      <w:r w:rsidR="004609D4" w:rsidRPr="004609D4">
        <w:rPr>
          <w:rFonts w:ascii="Times New Roman" w:hAnsi="Times New Roman" w:cs="Times New Roman"/>
          <w:sz w:val="24"/>
          <w:szCs w:val="24"/>
        </w:rPr>
        <w:t xml:space="preserve">millions. </w:t>
      </w:r>
    </w:p>
    <w:p w14:paraId="1362A0AF" w14:textId="7BD87C88" w:rsidR="004609D4" w:rsidRPr="00BB16C5" w:rsidRDefault="00BB16C5" w:rsidP="002E6A89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16C5">
        <w:rPr>
          <w:rFonts w:ascii="Times New Roman" w:hAnsi="Times New Roman" w:cs="Times New Roman"/>
          <w:sz w:val="24"/>
          <w:szCs w:val="24"/>
        </w:rPr>
        <w:t>O</w:t>
      </w:r>
      <w:r w:rsidR="004609D4" w:rsidRPr="00BB16C5">
        <w:rPr>
          <w:rFonts w:ascii="Times New Roman" w:hAnsi="Times New Roman" w:cs="Times New Roman"/>
          <w:sz w:val="24"/>
          <w:szCs w:val="24"/>
        </w:rPr>
        <w:t>ur National Forum on the Human Right to Housing</w:t>
      </w:r>
      <w:r w:rsidRPr="00BB16C5">
        <w:rPr>
          <w:rFonts w:ascii="Times New Roman" w:hAnsi="Times New Roman" w:cs="Times New Roman"/>
          <w:sz w:val="24"/>
          <w:szCs w:val="24"/>
        </w:rPr>
        <w:t xml:space="preserve"> </w:t>
      </w:r>
      <w:r w:rsidR="008E2917">
        <w:rPr>
          <w:rFonts w:ascii="Times New Roman" w:hAnsi="Times New Roman" w:cs="Times New Roman"/>
          <w:sz w:val="24"/>
          <w:szCs w:val="24"/>
        </w:rPr>
        <w:t xml:space="preserve">convened </w:t>
      </w:r>
      <w:r w:rsidR="001F6D1E">
        <w:rPr>
          <w:rFonts w:ascii="Times New Roman" w:hAnsi="Times New Roman" w:cs="Times New Roman"/>
          <w:sz w:val="24"/>
          <w:szCs w:val="24"/>
        </w:rPr>
        <w:t xml:space="preserve">and educated over 100 </w:t>
      </w:r>
      <w:r w:rsidR="000F4D09">
        <w:rPr>
          <w:rFonts w:ascii="Times New Roman" w:hAnsi="Times New Roman" w:cs="Times New Roman"/>
          <w:sz w:val="24"/>
          <w:szCs w:val="24"/>
        </w:rPr>
        <w:t xml:space="preserve">key leaders - </w:t>
      </w:r>
      <w:r w:rsidR="004609D4" w:rsidRPr="00BB16C5">
        <w:rPr>
          <w:rFonts w:ascii="Times New Roman" w:hAnsi="Times New Roman" w:cs="Times New Roman"/>
          <w:sz w:val="24"/>
          <w:szCs w:val="24"/>
        </w:rPr>
        <w:t xml:space="preserve">attorneys, advocates, government representatives, </w:t>
      </w:r>
      <w:r w:rsidR="001F6D1E">
        <w:rPr>
          <w:rFonts w:ascii="Times New Roman" w:hAnsi="Times New Roman" w:cs="Times New Roman"/>
          <w:sz w:val="24"/>
          <w:szCs w:val="24"/>
        </w:rPr>
        <w:t xml:space="preserve">funders, and </w:t>
      </w:r>
      <w:r w:rsidR="004609D4" w:rsidRPr="00BB16C5">
        <w:rPr>
          <w:rFonts w:ascii="Times New Roman" w:hAnsi="Times New Roman" w:cs="Times New Roman"/>
          <w:sz w:val="24"/>
          <w:szCs w:val="24"/>
        </w:rPr>
        <w:t>formerly homeless individuals.</w:t>
      </w:r>
    </w:p>
    <w:p w14:paraId="2D2C38B5" w14:textId="7EB619FD" w:rsidR="008C07DC" w:rsidRPr="008C07DC" w:rsidRDefault="008F442E" w:rsidP="008C07DC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 initiated t</w:t>
      </w:r>
      <w:r w:rsidR="004609D4" w:rsidRPr="00F463D1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="004609D4" w:rsidRPr="00F463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Housing Not Handcuffs </w:t>
      </w:r>
      <w:r w:rsidR="00026E7A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4609D4" w:rsidRPr="00F463D1">
        <w:rPr>
          <w:rFonts w:ascii="Times New Roman" w:hAnsi="Times New Roman" w:cs="Times New Roman"/>
          <w:color w:val="000000"/>
          <w:sz w:val="24"/>
          <w:szCs w:val="24"/>
        </w:rPr>
        <w:t>ampaign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together with </w:t>
      </w:r>
      <w:r w:rsidR="00B20E44">
        <w:rPr>
          <w:rFonts w:ascii="Times New Roman" w:hAnsi="Times New Roman" w:cs="Times New Roman"/>
          <w:color w:val="000000"/>
          <w:sz w:val="24"/>
          <w:szCs w:val="24"/>
        </w:rPr>
        <w:t xml:space="preserve">more than </w:t>
      </w:r>
      <w:r w:rsidR="004609D4" w:rsidRPr="00F463D1">
        <w:rPr>
          <w:rFonts w:ascii="Times New Roman" w:hAnsi="Times New Roman" w:cs="Times New Roman"/>
          <w:color w:val="000000"/>
          <w:sz w:val="24"/>
          <w:szCs w:val="24"/>
        </w:rPr>
        <w:t>100 organizations</w:t>
      </w:r>
      <w:r w:rsidR="00026E7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with a goal of </w:t>
      </w:r>
      <w:r w:rsidR="00026E7A">
        <w:rPr>
          <w:rFonts w:ascii="Times New Roman" w:hAnsi="Times New Roman" w:cs="Times New Roman"/>
          <w:color w:val="000000"/>
          <w:sz w:val="24"/>
          <w:szCs w:val="24"/>
        </w:rPr>
        <w:t>moving law and policy away from criminalization and towards housing</w:t>
      </w:r>
      <w:r w:rsidR="004609D4" w:rsidRPr="00F463D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2E1B" w:rsidRPr="00F05F4B">
        <w:rPr>
          <w:rFonts w:ascii="Times New Roman" w:hAnsi="Times New Roman" w:cs="Times New Roman"/>
          <w:sz w:val="24"/>
          <w:szCs w:val="24"/>
        </w:rPr>
        <w:t>W</w:t>
      </w:r>
      <w:r w:rsidR="00416C1F" w:rsidRPr="00F05F4B">
        <w:rPr>
          <w:rFonts w:ascii="Times New Roman" w:hAnsi="Times New Roman" w:cs="Times New Roman"/>
          <w:sz w:val="24"/>
          <w:szCs w:val="24"/>
        </w:rPr>
        <w:t>e reached mi</w:t>
      </w:r>
      <w:r w:rsidR="00416C1F" w:rsidRPr="00F463D1">
        <w:rPr>
          <w:rFonts w:ascii="Times New Roman" w:hAnsi="Times New Roman" w:cs="Times New Roman"/>
          <w:sz w:val="24"/>
          <w:szCs w:val="24"/>
        </w:rPr>
        <w:t>llions of people with our media outreach and coverage, shining a light o</w:t>
      </w:r>
      <w:r w:rsidR="003511E0" w:rsidRPr="00F463D1">
        <w:rPr>
          <w:rFonts w:ascii="Times New Roman" w:hAnsi="Times New Roman" w:cs="Times New Roman"/>
          <w:sz w:val="24"/>
          <w:szCs w:val="24"/>
        </w:rPr>
        <w:t>n</w:t>
      </w:r>
      <w:r w:rsidR="00416C1F" w:rsidRPr="00F463D1">
        <w:rPr>
          <w:rFonts w:ascii="Times New Roman" w:hAnsi="Times New Roman" w:cs="Times New Roman"/>
          <w:sz w:val="24"/>
          <w:szCs w:val="24"/>
        </w:rPr>
        <w:t xml:space="preserve"> the needs of </w:t>
      </w:r>
      <w:r w:rsidR="008079C2" w:rsidRPr="00F463D1">
        <w:rPr>
          <w:rFonts w:ascii="Times New Roman" w:hAnsi="Times New Roman" w:cs="Times New Roman"/>
          <w:sz w:val="24"/>
          <w:szCs w:val="24"/>
        </w:rPr>
        <w:t xml:space="preserve">homeless </w:t>
      </w:r>
      <w:r w:rsidR="00416C1F" w:rsidRPr="00F463D1">
        <w:rPr>
          <w:rFonts w:ascii="Times New Roman" w:hAnsi="Times New Roman" w:cs="Times New Roman"/>
          <w:sz w:val="24"/>
          <w:szCs w:val="24"/>
        </w:rPr>
        <w:t>Americans and supporting our work to shift policies and change systems, including coverage and in the</w:t>
      </w:r>
      <w:r w:rsidR="009C790B" w:rsidRPr="00F463D1">
        <w:rPr>
          <w:rFonts w:ascii="Times New Roman" w:hAnsi="Times New Roman" w:cs="Times New Roman"/>
          <w:sz w:val="24"/>
          <w:szCs w:val="24"/>
        </w:rPr>
        <w:t xml:space="preserve"> </w:t>
      </w:r>
      <w:r w:rsidR="00416C1F" w:rsidRPr="00F463D1">
        <w:rPr>
          <w:rFonts w:ascii="Times New Roman" w:hAnsi="Times New Roman" w:cs="Times New Roman"/>
          <w:i/>
          <w:sz w:val="24"/>
          <w:szCs w:val="24"/>
        </w:rPr>
        <w:t>New York Times</w:t>
      </w:r>
      <w:r w:rsidR="00416C1F" w:rsidRPr="00F463D1">
        <w:rPr>
          <w:rFonts w:ascii="Times New Roman" w:hAnsi="Times New Roman" w:cs="Times New Roman"/>
          <w:sz w:val="24"/>
          <w:szCs w:val="24"/>
        </w:rPr>
        <w:t xml:space="preserve">, </w:t>
      </w:r>
      <w:r w:rsidR="00416C1F" w:rsidRPr="00F463D1">
        <w:rPr>
          <w:rFonts w:ascii="Times New Roman" w:hAnsi="Times New Roman" w:cs="Times New Roman"/>
          <w:i/>
          <w:sz w:val="24"/>
          <w:szCs w:val="24"/>
        </w:rPr>
        <w:t>Washington Post</w:t>
      </w:r>
      <w:r w:rsidR="00416C1F" w:rsidRPr="00F463D1">
        <w:rPr>
          <w:rFonts w:ascii="Times New Roman" w:hAnsi="Times New Roman" w:cs="Times New Roman"/>
          <w:sz w:val="24"/>
          <w:szCs w:val="24"/>
        </w:rPr>
        <w:t xml:space="preserve">, </w:t>
      </w:r>
      <w:r w:rsidR="00416C1F" w:rsidRPr="00F463D1">
        <w:rPr>
          <w:rFonts w:ascii="Times New Roman" w:hAnsi="Times New Roman" w:cs="Times New Roman"/>
          <w:i/>
          <w:sz w:val="24"/>
          <w:szCs w:val="24"/>
        </w:rPr>
        <w:t>Huffington Post</w:t>
      </w:r>
      <w:r w:rsidR="00416C1F" w:rsidRPr="00F463D1">
        <w:rPr>
          <w:rFonts w:ascii="Times New Roman" w:hAnsi="Times New Roman" w:cs="Times New Roman"/>
          <w:sz w:val="24"/>
          <w:szCs w:val="24"/>
        </w:rPr>
        <w:t xml:space="preserve">, </w:t>
      </w:r>
      <w:r w:rsidR="00416C1F" w:rsidRPr="00F463D1">
        <w:rPr>
          <w:rFonts w:ascii="Times New Roman" w:hAnsi="Times New Roman" w:cs="Times New Roman"/>
          <w:i/>
          <w:sz w:val="24"/>
          <w:szCs w:val="24"/>
        </w:rPr>
        <w:t>NPR</w:t>
      </w:r>
      <w:r w:rsidR="00416C1F" w:rsidRPr="00F463D1">
        <w:rPr>
          <w:rFonts w:ascii="Times New Roman" w:hAnsi="Times New Roman" w:cs="Times New Roman"/>
          <w:sz w:val="24"/>
          <w:szCs w:val="24"/>
        </w:rPr>
        <w:t xml:space="preserve">, and </w:t>
      </w:r>
      <w:r w:rsidR="00416C1F" w:rsidRPr="00F463D1">
        <w:rPr>
          <w:rFonts w:ascii="Times New Roman" w:hAnsi="Times New Roman" w:cs="Times New Roman"/>
          <w:i/>
          <w:sz w:val="24"/>
          <w:szCs w:val="24"/>
        </w:rPr>
        <w:t>The Atlantic</w:t>
      </w:r>
      <w:r w:rsidR="00416C1F" w:rsidRPr="00F463D1">
        <w:rPr>
          <w:rFonts w:ascii="Times New Roman" w:hAnsi="Times New Roman" w:cs="Times New Roman"/>
          <w:sz w:val="24"/>
          <w:szCs w:val="24"/>
        </w:rPr>
        <w:t>.</w:t>
      </w:r>
    </w:p>
    <w:p w14:paraId="23B1ABB3" w14:textId="7CC86C6A" w:rsidR="00026E7A" w:rsidRDefault="00026E7A" w:rsidP="002E6A89">
      <w:pPr>
        <w:pStyle w:val="ListParagraph"/>
        <w:spacing w:after="0" w:line="240" w:lineRule="auto"/>
        <w:ind w:left="10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14BB87" w14:textId="7551C8A9" w:rsidR="003535F7" w:rsidRDefault="008C07DC" w:rsidP="00F43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932">
        <w:rPr>
          <w:noProof/>
        </w:rPr>
        <w:drawing>
          <wp:anchor distT="0" distB="0" distL="114300" distR="114300" simplePos="0" relativeHeight="251664384" behindDoc="1" locked="0" layoutInCell="1" allowOverlap="1" wp14:anchorId="7C5A5F04" wp14:editId="7DA108D2">
            <wp:simplePos x="0" y="0"/>
            <wp:positionH relativeFrom="column">
              <wp:posOffset>-223283</wp:posOffset>
            </wp:positionH>
            <wp:positionV relativeFrom="paragraph">
              <wp:posOffset>135565</wp:posOffset>
            </wp:positionV>
            <wp:extent cx="6273210" cy="1373590"/>
            <wp:effectExtent l="19050" t="19050" r="13335" b="171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755" cy="137392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9999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E0834" w14:textId="25DC4E70" w:rsidR="008C07DC" w:rsidRPr="008C07DC" w:rsidRDefault="008C07DC" w:rsidP="008C07D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</w:rPr>
        <w:drawing>
          <wp:inline distT="0" distB="0" distL="0" distR="0" wp14:anchorId="3188F513" wp14:editId="2AA9E127">
            <wp:extent cx="2275368" cy="457200"/>
            <wp:effectExtent l="0" t="0" r="0" b="0"/>
            <wp:docPr id="9" name="Picture 9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613" cy="45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C8F20" w14:textId="5A73BDC9" w:rsidR="00E170F3" w:rsidRPr="001F3C60" w:rsidRDefault="00775D6A" w:rsidP="000F4D09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1F3C60">
        <w:rPr>
          <w:rFonts w:ascii="Times New Roman" w:hAnsi="Times New Roman" w:cs="Times New Roman"/>
        </w:rPr>
        <w:t xml:space="preserve">Maria Foscarinis, the executive director of the </w:t>
      </w:r>
      <w:r w:rsidRPr="001F3C60">
        <w:rPr>
          <w:rFonts w:ascii="Times New Roman" w:hAnsi="Times New Roman" w:cs="Times New Roman"/>
          <w:i/>
        </w:rPr>
        <w:t>National Law Center on Homelessness &amp; Poverty</w:t>
      </w:r>
      <w:r w:rsidR="000F4D09">
        <w:rPr>
          <w:rFonts w:ascii="Times New Roman" w:hAnsi="Times New Roman" w:cs="Times New Roman"/>
        </w:rPr>
        <w:t>, said…“</w:t>
      </w:r>
      <w:r w:rsidRPr="001F3C60">
        <w:rPr>
          <w:rFonts w:ascii="Times New Roman" w:hAnsi="Times New Roman" w:cs="Times New Roman"/>
        </w:rPr>
        <w:t>such lawsuits have been bolstered by the U.S. Justice Department's decision to file a brief opposing punishing homeless people for violating public camping bans when there is no room in shelters, in a lawsuit challenging Boise, Idaho's enforcement of its ban, a case her organization is involved in.</w:t>
      </w:r>
      <w:r w:rsidR="00B20E44">
        <w:rPr>
          <w:rFonts w:ascii="Times New Roman" w:hAnsi="Times New Roman" w:cs="Times New Roman"/>
        </w:rPr>
        <w:t>”</w:t>
      </w:r>
    </w:p>
    <w:p w14:paraId="207B9146" w14:textId="495EBAFA" w:rsidR="00BC14D2" w:rsidRPr="00775D6A" w:rsidRDefault="008C07DC" w:rsidP="00BC14D2">
      <w:pPr>
        <w:pStyle w:val="NormalWeb"/>
        <w:rPr>
          <w:color w:val="000000"/>
          <w:sz w:val="22"/>
          <w:szCs w:val="22"/>
        </w:rPr>
      </w:pPr>
      <w:r w:rsidRPr="001F3C60">
        <w:rPr>
          <w:b/>
          <w:i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2F40523A" wp14:editId="28B56661">
            <wp:simplePos x="0" y="0"/>
            <wp:positionH relativeFrom="column">
              <wp:posOffset>1838960</wp:posOffset>
            </wp:positionH>
            <wp:positionV relativeFrom="paragraph">
              <wp:posOffset>412750</wp:posOffset>
            </wp:positionV>
            <wp:extent cx="2168525" cy="244475"/>
            <wp:effectExtent l="0" t="0" r="3175" b="3175"/>
            <wp:wrapNone/>
            <wp:docPr id="6" name="Picture 6" descr="C:\Users\sknutson\Desktop\img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knutson\Desktop\imgr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C60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6584031A" wp14:editId="5237EC8D">
            <wp:simplePos x="0" y="0"/>
            <wp:positionH relativeFrom="column">
              <wp:posOffset>-223284</wp:posOffset>
            </wp:positionH>
            <wp:positionV relativeFrom="paragraph">
              <wp:posOffset>327778</wp:posOffset>
            </wp:positionV>
            <wp:extent cx="6294475" cy="1084521"/>
            <wp:effectExtent l="19050" t="19050" r="11430" b="209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10844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9999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4D2" w:rsidRPr="00775D6A">
        <w:rPr>
          <w:color w:val="333333"/>
          <w:sz w:val="22"/>
          <w:szCs w:val="22"/>
        </w:rPr>
        <w:t xml:space="preserve"> </w:t>
      </w:r>
    </w:p>
    <w:p w14:paraId="06A8D5E3" w14:textId="77777777" w:rsidR="008C07DC" w:rsidRDefault="008C07DC" w:rsidP="000F4D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4FD067CE" w14:textId="77777777" w:rsidR="00A27182" w:rsidRPr="001F3C60" w:rsidRDefault="00775D6A" w:rsidP="000F4D09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1F3C60">
        <w:rPr>
          <w:rFonts w:ascii="Times New Roman" w:hAnsi="Times New Roman" w:cs="Times New Roman"/>
          <w:color w:val="111111"/>
        </w:rPr>
        <w:t>“</w:t>
      </w:r>
      <w:r w:rsidRPr="001F3C60">
        <w:rPr>
          <w:rFonts w:ascii="Times New Roman" w:hAnsi="Times New Roman" w:cs="Times New Roman"/>
        </w:rPr>
        <w:t>A</w:t>
      </w:r>
      <w:hyperlink r:id="rId13" w:history="1">
        <w:r w:rsidRPr="001F3C60">
          <w:rPr>
            <w:rStyle w:val="Hyperlink"/>
            <w:rFonts w:ascii="Times New Roman" w:hAnsi="Times New Roman" w:cs="Times New Roman"/>
            <w:color w:val="auto"/>
          </w:rPr>
          <w:t> recent National Law Center on Homelessness &amp; Poverty report</w:t>
        </w:r>
      </w:hyperlink>
      <w:r w:rsidRPr="001F3C60">
        <w:rPr>
          <w:rFonts w:ascii="Times New Roman" w:hAnsi="Times New Roman" w:cs="Times New Roman"/>
        </w:rPr>
        <w:t> found a noticeable increase (in the criminalization of homelessness), with 24 percent of cities banning it altogether and 76 percent banning it in particular areas.”  </w:t>
      </w:r>
    </w:p>
    <w:p w14:paraId="092B1A76" w14:textId="2E3479F8" w:rsidR="004069CF" w:rsidRDefault="004069CF" w:rsidP="00B331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F2E2AC" w14:textId="2C9CD534" w:rsidR="001A0490" w:rsidRDefault="001A0490" w:rsidP="001F3C60">
      <w:pPr>
        <w:spacing w:after="0" w:line="240" w:lineRule="auto"/>
        <w:ind w:right="720"/>
        <w:jc w:val="both"/>
        <w:rPr>
          <w:rFonts w:ascii="Times New Roman" w:hAnsi="Times New Roman" w:cs="Times New Roman"/>
          <w:sz w:val="20"/>
          <w:szCs w:val="20"/>
        </w:rPr>
      </w:pPr>
    </w:p>
    <w:p w14:paraId="5FEEC124" w14:textId="6609C308" w:rsidR="005E57C7" w:rsidRDefault="008C07DC" w:rsidP="005E57C7">
      <w:pPr>
        <w:spacing w:after="0" w:line="240" w:lineRule="auto"/>
        <w:ind w:left="720" w:right="720"/>
        <w:jc w:val="both"/>
        <w:rPr>
          <w:rFonts w:ascii="Times New Roman" w:hAnsi="Times New Roman" w:cs="Times New Roman"/>
          <w:sz w:val="20"/>
          <w:szCs w:val="20"/>
        </w:rPr>
      </w:pPr>
      <w:r w:rsidRPr="005B30FC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97AA59B" wp14:editId="25CC60F1">
            <wp:simplePos x="0" y="0"/>
            <wp:positionH relativeFrom="column">
              <wp:posOffset>-223284</wp:posOffset>
            </wp:positionH>
            <wp:positionV relativeFrom="paragraph">
              <wp:posOffset>67649</wp:posOffset>
            </wp:positionV>
            <wp:extent cx="6273210" cy="1126675"/>
            <wp:effectExtent l="19050" t="19050" r="13335" b="165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165" cy="112666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9999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20889" w14:textId="1F8BF74E" w:rsidR="008C07DC" w:rsidRDefault="008C07DC" w:rsidP="00F430E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C14D2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3C225EE1" wp14:editId="1C796A36">
            <wp:simplePos x="0" y="0"/>
            <wp:positionH relativeFrom="column">
              <wp:posOffset>1924493</wp:posOffset>
            </wp:positionH>
            <wp:positionV relativeFrom="paragraph">
              <wp:posOffset>-3972</wp:posOffset>
            </wp:positionV>
            <wp:extent cx="1956391" cy="243914"/>
            <wp:effectExtent l="0" t="0" r="635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17AE0A" w14:textId="77777777" w:rsidR="008C07DC" w:rsidRDefault="008C07DC" w:rsidP="00F430E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3D27E38" w14:textId="376CB103" w:rsidR="00B331E8" w:rsidRPr="00085932" w:rsidRDefault="005E57C7" w:rsidP="00F430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5932">
        <w:rPr>
          <w:rFonts w:ascii="Times New Roman" w:hAnsi="Times New Roman" w:cs="Times New Roman"/>
          <w:color w:val="000000"/>
        </w:rPr>
        <w:t>"These laws are unconstitutional and bad public policy," Maria Foscarinis, the center's executive director, said in a phone call with reporters. "Homelessness remains a national crisis across the country. It's fueled</w:t>
      </w:r>
      <w:r w:rsidR="008C07DC">
        <w:rPr>
          <w:rFonts w:ascii="Times New Roman" w:hAnsi="Times New Roman" w:cs="Times New Roman"/>
          <w:color w:val="000000"/>
        </w:rPr>
        <w:t xml:space="preserve"> </w:t>
      </w:r>
      <w:r w:rsidRPr="00085932">
        <w:rPr>
          <w:rFonts w:ascii="Times New Roman" w:hAnsi="Times New Roman" w:cs="Times New Roman"/>
          <w:color w:val="000000"/>
        </w:rPr>
        <w:t>by the growing lack of affordable housing and the shrinking safety net."</w:t>
      </w:r>
    </w:p>
    <w:sectPr w:rsidR="00B331E8" w:rsidRPr="00085932" w:rsidSect="00B331E8"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9C7708" w15:done="0"/>
  <w15:commentEx w15:paraId="5A8F327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4EDE7" w14:textId="77777777" w:rsidR="008E2917" w:rsidRDefault="008E2917">
      <w:pPr>
        <w:spacing w:after="0" w:line="240" w:lineRule="auto"/>
      </w:pPr>
      <w:r>
        <w:separator/>
      </w:r>
    </w:p>
  </w:endnote>
  <w:endnote w:type="continuationSeparator" w:id="0">
    <w:p w14:paraId="55546D2A" w14:textId="77777777" w:rsidR="008E2917" w:rsidRDefault="008E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98A56" w14:textId="77777777" w:rsidR="008E2917" w:rsidRDefault="008E2917">
    <w:pPr>
      <w:pStyle w:val="Footer"/>
    </w:pPr>
  </w:p>
  <w:p w14:paraId="361CF902" w14:textId="77777777" w:rsidR="008E2917" w:rsidRDefault="008E29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B3368" w14:textId="77777777" w:rsidR="008E2917" w:rsidRDefault="008E2917" w:rsidP="001C6436">
    <w:pPr>
      <w:pStyle w:val="Footer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  <w:u w:val="single"/>
      </w:rPr>
      <w:tab/>
    </w:r>
    <w:r>
      <w:rPr>
        <w:rFonts w:ascii="Times New Roman" w:hAnsi="Times New Roman" w:cs="Times New Roman"/>
        <w:b/>
        <w:sz w:val="20"/>
        <w:szCs w:val="20"/>
        <w:u w:val="single"/>
      </w:rPr>
      <w:tab/>
    </w:r>
    <w:r>
      <w:rPr>
        <w:rFonts w:ascii="Times New Roman" w:hAnsi="Times New Roman" w:cs="Times New Roman"/>
        <w:b/>
        <w:sz w:val="20"/>
        <w:szCs w:val="20"/>
        <w:u w:val="single"/>
      </w:rPr>
      <w:tab/>
    </w:r>
  </w:p>
  <w:p w14:paraId="30BFCF0F" w14:textId="77777777" w:rsidR="008E2917" w:rsidRPr="00026311" w:rsidRDefault="008E2917" w:rsidP="00F92294">
    <w:pPr>
      <w:pStyle w:val="Footer"/>
      <w:spacing w:line="160" w:lineRule="exact"/>
      <w:jc w:val="center"/>
      <w:rPr>
        <w:rFonts w:ascii="Times New Roman" w:hAnsi="Times New Roman" w:cs="Times New Roman"/>
        <w:b/>
        <w:sz w:val="20"/>
        <w:szCs w:val="20"/>
      </w:rPr>
    </w:pPr>
  </w:p>
  <w:p w14:paraId="497747B8" w14:textId="77777777" w:rsidR="008E2917" w:rsidRPr="000A25DF" w:rsidRDefault="008E2917" w:rsidP="001C6436">
    <w:pPr>
      <w:pStyle w:val="Footer"/>
      <w:tabs>
        <w:tab w:val="clear" w:pos="4680"/>
        <w:tab w:val="clear" w:pos="9360"/>
      </w:tabs>
      <w:rPr>
        <w:rFonts w:ascii="Times New Roman" w:hAnsi="Times New Roman" w:cs="Times New Roman"/>
        <w:b/>
        <w:sz w:val="20"/>
        <w:szCs w:val="20"/>
      </w:rPr>
    </w:pPr>
    <w:r w:rsidRPr="000A25DF">
      <w:rPr>
        <w:rFonts w:ascii="Times New Roman" w:hAnsi="Times New Roman" w:cs="Times New Roman"/>
        <w:b/>
        <w:sz w:val="20"/>
        <w:szCs w:val="20"/>
      </w:rPr>
      <w:t>2000 M Street NW, Suite 210, Washington,</w:t>
    </w:r>
    <w:r>
      <w:rPr>
        <w:rFonts w:ascii="Times New Roman" w:hAnsi="Times New Roman" w:cs="Times New Roman"/>
        <w:b/>
        <w:sz w:val="20"/>
        <w:szCs w:val="20"/>
      </w:rPr>
      <w:t xml:space="preserve"> DC 20036 │ www.nlchp.org │ PH: 202.638.2535 │ F</w:t>
    </w:r>
    <w:proofErr w:type="gramStart"/>
    <w:r>
      <w:rPr>
        <w:rFonts w:ascii="Times New Roman" w:hAnsi="Times New Roman" w:cs="Times New Roman"/>
        <w:b/>
        <w:sz w:val="20"/>
        <w:szCs w:val="20"/>
      </w:rPr>
      <w:t>:202.638.2737</w:t>
    </w:r>
    <w:proofErr w:type="gramEnd"/>
  </w:p>
  <w:p w14:paraId="00072C73" w14:textId="77777777" w:rsidR="008E2917" w:rsidRDefault="008E29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F6BE4" w14:textId="77777777" w:rsidR="008E2917" w:rsidRDefault="008E2917">
      <w:pPr>
        <w:spacing w:after="0" w:line="240" w:lineRule="auto"/>
      </w:pPr>
      <w:r>
        <w:separator/>
      </w:r>
    </w:p>
  </w:footnote>
  <w:footnote w:type="continuationSeparator" w:id="0">
    <w:p w14:paraId="1A1CCDD7" w14:textId="77777777" w:rsidR="008E2917" w:rsidRDefault="008E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DE4"/>
    <w:multiLevelType w:val="hybridMultilevel"/>
    <w:tmpl w:val="38C8D5AC"/>
    <w:lvl w:ilvl="0" w:tplc="7500E8EE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B47313A"/>
    <w:multiLevelType w:val="hybridMultilevel"/>
    <w:tmpl w:val="8AD22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231A67"/>
    <w:multiLevelType w:val="hybridMultilevel"/>
    <w:tmpl w:val="38847D14"/>
    <w:lvl w:ilvl="0" w:tplc="3D207A6A">
      <w:start w:val="2016"/>
      <w:numFmt w:val="bullet"/>
      <w:lvlText w:val="-"/>
      <w:lvlJc w:val="left"/>
      <w:pPr>
        <w:ind w:left="-1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3">
    <w:nsid w:val="2BEB24B8"/>
    <w:multiLevelType w:val="hybridMultilevel"/>
    <w:tmpl w:val="C9FA1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E6347"/>
    <w:multiLevelType w:val="hybridMultilevel"/>
    <w:tmpl w:val="B636A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D36C4B"/>
    <w:multiLevelType w:val="hybridMultilevel"/>
    <w:tmpl w:val="AE5E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E4C2B"/>
    <w:multiLevelType w:val="hybridMultilevel"/>
    <w:tmpl w:val="28C8D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72F1F"/>
    <w:multiLevelType w:val="hybridMultilevel"/>
    <w:tmpl w:val="7FCA0D7A"/>
    <w:lvl w:ilvl="0" w:tplc="96E20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F6011"/>
    <w:multiLevelType w:val="hybridMultilevel"/>
    <w:tmpl w:val="6FC09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3016F"/>
    <w:multiLevelType w:val="hybridMultilevel"/>
    <w:tmpl w:val="5A9EB6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627D23"/>
    <w:multiLevelType w:val="hybridMultilevel"/>
    <w:tmpl w:val="F3886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A746F"/>
    <w:multiLevelType w:val="hybridMultilevel"/>
    <w:tmpl w:val="2BA00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F552E8"/>
    <w:multiLevelType w:val="hybridMultilevel"/>
    <w:tmpl w:val="92F2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47121"/>
    <w:multiLevelType w:val="hybridMultilevel"/>
    <w:tmpl w:val="A9F24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822CDA"/>
    <w:multiLevelType w:val="hybridMultilevel"/>
    <w:tmpl w:val="EF20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28048E"/>
    <w:multiLevelType w:val="hybridMultilevel"/>
    <w:tmpl w:val="D31E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F22E8"/>
    <w:multiLevelType w:val="hybridMultilevel"/>
    <w:tmpl w:val="95D2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32422B"/>
    <w:multiLevelType w:val="hybridMultilevel"/>
    <w:tmpl w:val="535C4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A0D1F12"/>
    <w:multiLevelType w:val="hybridMultilevel"/>
    <w:tmpl w:val="7C5C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6309C1"/>
    <w:multiLevelType w:val="hybridMultilevel"/>
    <w:tmpl w:val="0BDE90C0"/>
    <w:lvl w:ilvl="0" w:tplc="7500E8EE">
      <w:start w:val="1"/>
      <w:numFmt w:val="bullet"/>
      <w:lvlText w:val="•"/>
      <w:lvlJc w:val="left"/>
      <w:pPr>
        <w:tabs>
          <w:tab w:val="num" w:pos="1008"/>
        </w:tabs>
        <w:ind w:left="1008" w:hanging="360"/>
      </w:pPr>
      <w:rPr>
        <w:rFonts w:ascii="Arial" w:hAnsi="Arial" w:hint="default"/>
      </w:rPr>
    </w:lvl>
    <w:lvl w:ilvl="1" w:tplc="81180010">
      <w:start w:val="571"/>
      <w:numFmt w:val="bullet"/>
      <w:lvlText w:val="•"/>
      <w:lvlJc w:val="left"/>
      <w:pPr>
        <w:tabs>
          <w:tab w:val="num" w:pos="1728"/>
        </w:tabs>
        <w:ind w:left="1728" w:hanging="360"/>
      </w:pPr>
      <w:rPr>
        <w:rFonts w:ascii="Arial" w:hAnsi="Arial" w:hint="default"/>
      </w:rPr>
    </w:lvl>
    <w:lvl w:ilvl="2" w:tplc="D49C0878" w:tentative="1">
      <w:start w:val="1"/>
      <w:numFmt w:val="bullet"/>
      <w:lvlText w:val="•"/>
      <w:lvlJc w:val="left"/>
      <w:pPr>
        <w:tabs>
          <w:tab w:val="num" w:pos="2448"/>
        </w:tabs>
        <w:ind w:left="2448" w:hanging="360"/>
      </w:pPr>
      <w:rPr>
        <w:rFonts w:ascii="Arial" w:hAnsi="Arial" w:hint="default"/>
      </w:rPr>
    </w:lvl>
    <w:lvl w:ilvl="3" w:tplc="51188634" w:tentative="1">
      <w:start w:val="1"/>
      <w:numFmt w:val="bullet"/>
      <w:lvlText w:val="•"/>
      <w:lvlJc w:val="left"/>
      <w:pPr>
        <w:tabs>
          <w:tab w:val="num" w:pos="3168"/>
        </w:tabs>
        <w:ind w:left="3168" w:hanging="360"/>
      </w:pPr>
      <w:rPr>
        <w:rFonts w:ascii="Arial" w:hAnsi="Arial" w:hint="default"/>
      </w:rPr>
    </w:lvl>
    <w:lvl w:ilvl="4" w:tplc="FE2224C2" w:tentative="1">
      <w:start w:val="1"/>
      <w:numFmt w:val="bullet"/>
      <w:lvlText w:val="•"/>
      <w:lvlJc w:val="left"/>
      <w:pPr>
        <w:tabs>
          <w:tab w:val="num" w:pos="3888"/>
        </w:tabs>
        <w:ind w:left="3888" w:hanging="360"/>
      </w:pPr>
      <w:rPr>
        <w:rFonts w:ascii="Arial" w:hAnsi="Arial" w:hint="default"/>
      </w:rPr>
    </w:lvl>
    <w:lvl w:ilvl="5" w:tplc="A2506810" w:tentative="1">
      <w:start w:val="1"/>
      <w:numFmt w:val="bullet"/>
      <w:lvlText w:val="•"/>
      <w:lvlJc w:val="left"/>
      <w:pPr>
        <w:tabs>
          <w:tab w:val="num" w:pos="4608"/>
        </w:tabs>
        <w:ind w:left="4608" w:hanging="360"/>
      </w:pPr>
      <w:rPr>
        <w:rFonts w:ascii="Arial" w:hAnsi="Arial" w:hint="default"/>
      </w:rPr>
    </w:lvl>
    <w:lvl w:ilvl="6" w:tplc="A3E0658A" w:tentative="1">
      <w:start w:val="1"/>
      <w:numFmt w:val="bullet"/>
      <w:lvlText w:val="•"/>
      <w:lvlJc w:val="left"/>
      <w:pPr>
        <w:tabs>
          <w:tab w:val="num" w:pos="5328"/>
        </w:tabs>
        <w:ind w:left="5328" w:hanging="360"/>
      </w:pPr>
      <w:rPr>
        <w:rFonts w:ascii="Arial" w:hAnsi="Arial" w:hint="default"/>
      </w:rPr>
    </w:lvl>
    <w:lvl w:ilvl="7" w:tplc="D430F120" w:tentative="1">
      <w:start w:val="1"/>
      <w:numFmt w:val="bullet"/>
      <w:lvlText w:val="•"/>
      <w:lvlJc w:val="left"/>
      <w:pPr>
        <w:tabs>
          <w:tab w:val="num" w:pos="6048"/>
        </w:tabs>
        <w:ind w:left="6048" w:hanging="360"/>
      </w:pPr>
      <w:rPr>
        <w:rFonts w:ascii="Arial" w:hAnsi="Arial" w:hint="default"/>
      </w:rPr>
    </w:lvl>
    <w:lvl w:ilvl="8" w:tplc="04ACAD3C" w:tentative="1">
      <w:start w:val="1"/>
      <w:numFmt w:val="bullet"/>
      <w:lvlText w:val="•"/>
      <w:lvlJc w:val="left"/>
      <w:pPr>
        <w:tabs>
          <w:tab w:val="num" w:pos="6768"/>
        </w:tabs>
        <w:ind w:left="6768" w:hanging="360"/>
      </w:pPr>
      <w:rPr>
        <w:rFonts w:ascii="Arial" w:hAnsi="Arial" w:hint="default"/>
      </w:rPr>
    </w:lvl>
  </w:abstractNum>
  <w:abstractNum w:abstractNumId="20">
    <w:nsid w:val="7CDD6CAB"/>
    <w:multiLevelType w:val="hybridMultilevel"/>
    <w:tmpl w:val="BEC06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0"/>
  </w:num>
  <w:num w:numId="5">
    <w:abstractNumId w:val="17"/>
  </w:num>
  <w:num w:numId="6">
    <w:abstractNumId w:val="19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11"/>
  </w:num>
  <w:num w:numId="12">
    <w:abstractNumId w:val="2"/>
  </w:num>
  <w:num w:numId="13">
    <w:abstractNumId w:val="15"/>
  </w:num>
  <w:num w:numId="14">
    <w:abstractNumId w:val="10"/>
  </w:num>
  <w:num w:numId="15">
    <w:abstractNumId w:val="5"/>
  </w:num>
  <w:num w:numId="16">
    <w:abstractNumId w:val="4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 Foscarinis">
    <w15:presenceInfo w15:providerId="AD" w15:userId="S-1-5-21-3560336214-2059502633-1753376945-1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AE"/>
    <w:rsid w:val="00001BF2"/>
    <w:rsid w:val="00015D5D"/>
    <w:rsid w:val="00026E7A"/>
    <w:rsid w:val="00077998"/>
    <w:rsid w:val="00085932"/>
    <w:rsid w:val="000859F2"/>
    <w:rsid w:val="000B4E34"/>
    <w:rsid w:val="000D46DD"/>
    <w:rsid w:val="000E2AE3"/>
    <w:rsid w:val="000E47A7"/>
    <w:rsid w:val="000E4950"/>
    <w:rsid w:val="000F4D09"/>
    <w:rsid w:val="000F4EBE"/>
    <w:rsid w:val="00102719"/>
    <w:rsid w:val="00114087"/>
    <w:rsid w:val="00136BC6"/>
    <w:rsid w:val="001562C5"/>
    <w:rsid w:val="001621E2"/>
    <w:rsid w:val="00165C54"/>
    <w:rsid w:val="00166D4B"/>
    <w:rsid w:val="00181784"/>
    <w:rsid w:val="001A0490"/>
    <w:rsid w:val="001C6436"/>
    <w:rsid w:val="001D152F"/>
    <w:rsid w:val="001E0ABB"/>
    <w:rsid w:val="001E57E6"/>
    <w:rsid w:val="001F3C60"/>
    <w:rsid w:val="001F6D1E"/>
    <w:rsid w:val="002250AA"/>
    <w:rsid w:val="00264A3F"/>
    <w:rsid w:val="002734D6"/>
    <w:rsid w:val="0028797F"/>
    <w:rsid w:val="00287A40"/>
    <w:rsid w:val="00290A0B"/>
    <w:rsid w:val="002922BB"/>
    <w:rsid w:val="002E57F7"/>
    <w:rsid w:val="002E6A89"/>
    <w:rsid w:val="002E7AD4"/>
    <w:rsid w:val="002F5066"/>
    <w:rsid w:val="00300FA5"/>
    <w:rsid w:val="00302DD9"/>
    <w:rsid w:val="00313172"/>
    <w:rsid w:val="003345E8"/>
    <w:rsid w:val="00344365"/>
    <w:rsid w:val="003511E0"/>
    <w:rsid w:val="003535F7"/>
    <w:rsid w:val="0038739D"/>
    <w:rsid w:val="003B4F92"/>
    <w:rsid w:val="003C6040"/>
    <w:rsid w:val="003E225B"/>
    <w:rsid w:val="004069CF"/>
    <w:rsid w:val="0041268F"/>
    <w:rsid w:val="0041434A"/>
    <w:rsid w:val="00416C1F"/>
    <w:rsid w:val="00426AC8"/>
    <w:rsid w:val="00435AEF"/>
    <w:rsid w:val="00436CB6"/>
    <w:rsid w:val="00440202"/>
    <w:rsid w:val="004540C0"/>
    <w:rsid w:val="004609D4"/>
    <w:rsid w:val="00471F4F"/>
    <w:rsid w:val="004752C3"/>
    <w:rsid w:val="00480E2C"/>
    <w:rsid w:val="004B333D"/>
    <w:rsid w:val="005426EA"/>
    <w:rsid w:val="0055481D"/>
    <w:rsid w:val="0055593A"/>
    <w:rsid w:val="00564D3A"/>
    <w:rsid w:val="005672A7"/>
    <w:rsid w:val="0057581A"/>
    <w:rsid w:val="005A16E7"/>
    <w:rsid w:val="005B30FC"/>
    <w:rsid w:val="005C07A4"/>
    <w:rsid w:val="005C5E01"/>
    <w:rsid w:val="005D3CAE"/>
    <w:rsid w:val="005D68D7"/>
    <w:rsid w:val="005E57C7"/>
    <w:rsid w:val="006104E6"/>
    <w:rsid w:val="00611E39"/>
    <w:rsid w:val="00651818"/>
    <w:rsid w:val="00652407"/>
    <w:rsid w:val="006710EF"/>
    <w:rsid w:val="00672E1B"/>
    <w:rsid w:val="006946D7"/>
    <w:rsid w:val="006A6DFA"/>
    <w:rsid w:val="006E4ACA"/>
    <w:rsid w:val="006E7E49"/>
    <w:rsid w:val="007031EC"/>
    <w:rsid w:val="00740F15"/>
    <w:rsid w:val="00765AE6"/>
    <w:rsid w:val="00775D6A"/>
    <w:rsid w:val="007B3CB7"/>
    <w:rsid w:val="007B6F63"/>
    <w:rsid w:val="007C4778"/>
    <w:rsid w:val="007E6B21"/>
    <w:rsid w:val="007F6F27"/>
    <w:rsid w:val="008079C2"/>
    <w:rsid w:val="0082341C"/>
    <w:rsid w:val="00835939"/>
    <w:rsid w:val="008624B4"/>
    <w:rsid w:val="00871D07"/>
    <w:rsid w:val="00886C38"/>
    <w:rsid w:val="008B3F8B"/>
    <w:rsid w:val="008C07DC"/>
    <w:rsid w:val="008D1797"/>
    <w:rsid w:val="008E2917"/>
    <w:rsid w:val="008F442E"/>
    <w:rsid w:val="00952773"/>
    <w:rsid w:val="009860CC"/>
    <w:rsid w:val="00994366"/>
    <w:rsid w:val="009A662E"/>
    <w:rsid w:val="009B6A20"/>
    <w:rsid w:val="009C4F6D"/>
    <w:rsid w:val="009C790B"/>
    <w:rsid w:val="009E13C1"/>
    <w:rsid w:val="009F5CF4"/>
    <w:rsid w:val="00A27182"/>
    <w:rsid w:val="00A661D6"/>
    <w:rsid w:val="00A713D9"/>
    <w:rsid w:val="00A7451B"/>
    <w:rsid w:val="00A87C48"/>
    <w:rsid w:val="00AB2A84"/>
    <w:rsid w:val="00AD6995"/>
    <w:rsid w:val="00AE6B9C"/>
    <w:rsid w:val="00AF3FF8"/>
    <w:rsid w:val="00B16848"/>
    <w:rsid w:val="00B20E44"/>
    <w:rsid w:val="00B24B4B"/>
    <w:rsid w:val="00B331E8"/>
    <w:rsid w:val="00B37DF5"/>
    <w:rsid w:val="00B70015"/>
    <w:rsid w:val="00B82923"/>
    <w:rsid w:val="00B9103E"/>
    <w:rsid w:val="00BB16C5"/>
    <w:rsid w:val="00BC14D2"/>
    <w:rsid w:val="00BE1D5C"/>
    <w:rsid w:val="00C302BE"/>
    <w:rsid w:val="00C62020"/>
    <w:rsid w:val="00C70675"/>
    <w:rsid w:val="00C73159"/>
    <w:rsid w:val="00CA004B"/>
    <w:rsid w:val="00CA5813"/>
    <w:rsid w:val="00CD244A"/>
    <w:rsid w:val="00CE2CE0"/>
    <w:rsid w:val="00D7071C"/>
    <w:rsid w:val="00D7702F"/>
    <w:rsid w:val="00D85EB1"/>
    <w:rsid w:val="00D937D5"/>
    <w:rsid w:val="00DA45DC"/>
    <w:rsid w:val="00DB0BFA"/>
    <w:rsid w:val="00DE107A"/>
    <w:rsid w:val="00DE2742"/>
    <w:rsid w:val="00DF6E66"/>
    <w:rsid w:val="00E03C40"/>
    <w:rsid w:val="00E170F3"/>
    <w:rsid w:val="00E30C8F"/>
    <w:rsid w:val="00E47DC1"/>
    <w:rsid w:val="00E53782"/>
    <w:rsid w:val="00E7001F"/>
    <w:rsid w:val="00E745F8"/>
    <w:rsid w:val="00EE72D3"/>
    <w:rsid w:val="00F05F4B"/>
    <w:rsid w:val="00F0677B"/>
    <w:rsid w:val="00F104E8"/>
    <w:rsid w:val="00F17076"/>
    <w:rsid w:val="00F403CE"/>
    <w:rsid w:val="00F430EE"/>
    <w:rsid w:val="00F463D1"/>
    <w:rsid w:val="00F51004"/>
    <w:rsid w:val="00F71684"/>
    <w:rsid w:val="00F87661"/>
    <w:rsid w:val="00F92294"/>
    <w:rsid w:val="00F932CC"/>
    <w:rsid w:val="00FB00AE"/>
    <w:rsid w:val="00FD02F6"/>
    <w:rsid w:val="00F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2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A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3C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CAE"/>
  </w:style>
  <w:style w:type="paragraph" w:customStyle="1" w:styleId="Default">
    <w:name w:val="Default"/>
    <w:rsid w:val="005D3CAE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3">
    <w:name w:val="A3"/>
    <w:uiPriority w:val="99"/>
    <w:rsid w:val="005D3CAE"/>
    <w:rPr>
      <w:rFonts w:cs="Minion Pro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3C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59F2"/>
    <w:pPr>
      <w:widowControl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0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FA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70F3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345E8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436"/>
  </w:style>
  <w:style w:type="character" w:customStyle="1" w:styleId="apple-converted-space">
    <w:name w:val="apple-converted-space"/>
    <w:basedOn w:val="DefaultParagraphFont"/>
    <w:rsid w:val="009A662E"/>
  </w:style>
  <w:style w:type="paragraph" w:styleId="Revision">
    <w:name w:val="Revision"/>
    <w:hidden/>
    <w:uiPriority w:val="99"/>
    <w:semiHidden/>
    <w:rsid w:val="004609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AE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3C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3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CAE"/>
  </w:style>
  <w:style w:type="paragraph" w:customStyle="1" w:styleId="Default">
    <w:name w:val="Default"/>
    <w:rsid w:val="005D3CAE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3">
    <w:name w:val="A3"/>
    <w:uiPriority w:val="99"/>
    <w:rsid w:val="005D3CAE"/>
    <w:rPr>
      <w:rFonts w:cs="Minion Pro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3C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59F2"/>
    <w:pPr>
      <w:widowControl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0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FA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70F3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345E8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6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436"/>
  </w:style>
  <w:style w:type="character" w:customStyle="1" w:styleId="apple-converted-space">
    <w:name w:val="apple-converted-space"/>
    <w:basedOn w:val="DefaultParagraphFont"/>
    <w:rsid w:val="009A662E"/>
  </w:style>
  <w:style w:type="paragraph" w:styleId="Revision">
    <w:name w:val="Revision"/>
    <w:hidden/>
    <w:uiPriority w:val="99"/>
    <w:semiHidden/>
    <w:rsid w:val="00460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lchp.org/documents/No_Safe_Plac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9D64-2EDE-444D-8574-E77ABE6B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NLCHP</Company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Knutson</dc:creator>
  <cp:lastModifiedBy>Grace Beal</cp:lastModifiedBy>
  <cp:revision>2</cp:revision>
  <cp:lastPrinted>2016-12-23T15:44:00Z</cp:lastPrinted>
  <dcterms:created xsi:type="dcterms:W3CDTF">2016-12-23T19:23:00Z</dcterms:created>
  <dcterms:modified xsi:type="dcterms:W3CDTF">2016-12-23T19:23:00Z</dcterms:modified>
</cp:coreProperties>
</file>